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ED" w:rsidRPr="008A6852" w:rsidRDefault="00842DD9" w:rsidP="008A6852">
      <w:pPr>
        <w:spacing w:line="240" w:lineRule="auto"/>
        <w:jc w:val="center"/>
        <w:rPr>
          <w:rFonts w:ascii="Arial" w:hAnsi="Arial" w:cs="Arial"/>
          <w:b/>
          <w:sz w:val="23"/>
          <w:szCs w:val="23"/>
        </w:rPr>
      </w:pPr>
      <w:r w:rsidRPr="008A6852">
        <w:rPr>
          <w:rFonts w:ascii="Arial" w:hAnsi="Arial" w:cs="Arial"/>
          <w:b/>
          <w:sz w:val="23"/>
          <w:szCs w:val="23"/>
        </w:rPr>
        <w:t>ATA DA COMISSÃO DE LICITAÇÃO E JULGAMENTO</w:t>
      </w:r>
    </w:p>
    <w:p w:rsidR="00842DD9" w:rsidRPr="008A6852" w:rsidRDefault="00842DD9" w:rsidP="008A6852">
      <w:pPr>
        <w:spacing w:line="240" w:lineRule="auto"/>
        <w:jc w:val="center"/>
        <w:rPr>
          <w:rFonts w:ascii="Arial" w:hAnsi="Arial" w:cs="Arial"/>
          <w:b/>
          <w:sz w:val="23"/>
          <w:szCs w:val="23"/>
        </w:rPr>
      </w:pPr>
      <w:r w:rsidRPr="008A6852">
        <w:rPr>
          <w:rFonts w:ascii="Arial" w:hAnsi="Arial" w:cs="Arial"/>
          <w:b/>
          <w:sz w:val="23"/>
          <w:szCs w:val="23"/>
        </w:rPr>
        <w:t xml:space="preserve">PROCESSO DE LICITAÇÃO N.º </w:t>
      </w:r>
      <w:r w:rsidR="008A6852" w:rsidRPr="008A6852">
        <w:rPr>
          <w:rFonts w:ascii="Arial" w:hAnsi="Arial" w:cs="Arial"/>
          <w:b/>
          <w:sz w:val="23"/>
          <w:szCs w:val="23"/>
        </w:rPr>
        <w:t>0</w:t>
      </w:r>
      <w:r w:rsidR="008A6852">
        <w:rPr>
          <w:rFonts w:ascii="Arial" w:hAnsi="Arial" w:cs="Arial"/>
          <w:b/>
          <w:sz w:val="23"/>
          <w:szCs w:val="23"/>
        </w:rPr>
        <w:t>0</w:t>
      </w:r>
      <w:r w:rsidR="008A6852" w:rsidRPr="008A6852">
        <w:rPr>
          <w:rFonts w:ascii="Arial" w:hAnsi="Arial" w:cs="Arial"/>
          <w:b/>
          <w:sz w:val="23"/>
          <w:szCs w:val="23"/>
        </w:rPr>
        <w:t>1/2020</w:t>
      </w:r>
    </w:p>
    <w:p w:rsidR="00842DD9" w:rsidRPr="008A6852" w:rsidRDefault="00842DD9" w:rsidP="008A6852">
      <w:pPr>
        <w:spacing w:line="240" w:lineRule="auto"/>
        <w:jc w:val="center"/>
        <w:rPr>
          <w:rFonts w:ascii="Arial" w:hAnsi="Arial" w:cs="Arial"/>
          <w:b/>
          <w:sz w:val="23"/>
          <w:szCs w:val="23"/>
        </w:rPr>
      </w:pPr>
      <w:r w:rsidRPr="008A6852">
        <w:rPr>
          <w:rFonts w:ascii="Arial" w:hAnsi="Arial" w:cs="Arial"/>
          <w:b/>
          <w:sz w:val="23"/>
          <w:szCs w:val="23"/>
        </w:rPr>
        <w:t>MODALIDADE INEXIGIBILIDADE N.º 001/</w:t>
      </w:r>
      <w:r w:rsidR="008A6852">
        <w:rPr>
          <w:rFonts w:ascii="Arial" w:hAnsi="Arial" w:cs="Arial"/>
          <w:b/>
          <w:sz w:val="23"/>
          <w:szCs w:val="23"/>
        </w:rPr>
        <w:t>2020</w:t>
      </w:r>
    </w:p>
    <w:p w:rsidR="00842DD9" w:rsidRPr="008A6852" w:rsidRDefault="00842DD9">
      <w:pPr>
        <w:rPr>
          <w:rFonts w:ascii="Arial" w:hAnsi="Arial" w:cs="Arial"/>
          <w:sz w:val="23"/>
          <w:szCs w:val="23"/>
          <w:u w:val="single"/>
        </w:rPr>
      </w:pPr>
    </w:p>
    <w:p w:rsidR="00842DD9" w:rsidRPr="008A6852" w:rsidRDefault="008A6852" w:rsidP="007A53F1">
      <w:pPr>
        <w:ind w:firstLine="1134"/>
        <w:jc w:val="both"/>
        <w:rPr>
          <w:rFonts w:ascii="Arial" w:hAnsi="Arial" w:cs="Arial"/>
          <w:sz w:val="23"/>
          <w:szCs w:val="23"/>
        </w:rPr>
      </w:pPr>
      <w:r>
        <w:rPr>
          <w:rFonts w:ascii="Arial" w:hAnsi="Arial" w:cs="Arial"/>
          <w:sz w:val="23"/>
          <w:szCs w:val="23"/>
        </w:rPr>
        <w:t>Aos nove</w:t>
      </w:r>
      <w:r w:rsidR="00842DD9" w:rsidRPr="008A6852">
        <w:rPr>
          <w:rFonts w:ascii="Arial" w:hAnsi="Arial" w:cs="Arial"/>
          <w:sz w:val="23"/>
          <w:szCs w:val="23"/>
        </w:rPr>
        <w:t xml:space="preserve"> dias o mês e </w:t>
      </w:r>
      <w:r>
        <w:rPr>
          <w:rFonts w:ascii="Arial" w:hAnsi="Arial" w:cs="Arial"/>
          <w:sz w:val="23"/>
          <w:szCs w:val="23"/>
        </w:rPr>
        <w:t>Janeiro</w:t>
      </w:r>
      <w:r w:rsidR="00842DD9" w:rsidRPr="008A6852">
        <w:rPr>
          <w:rFonts w:ascii="Arial" w:hAnsi="Arial" w:cs="Arial"/>
          <w:sz w:val="23"/>
          <w:szCs w:val="23"/>
        </w:rPr>
        <w:t xml:space="preserve"> do ano de </w:t>
      </w:r>
      <w:r>
        <w:rPr>
          <w:rFonts w:ascii="Arial" w:hAnsi="Arial" w:cs="Arial"/>
          <w:sz w:val="23"/>
          <w:szCs w:val="23"/>
        </w:rPr>
        <w:t xml:space="preserve">2020, as </w:t>
      </w:r>
      <w:proofErr w:type="gramStart"/>
      <w:r>
        <w:rPr>
          <w:rFonts w:ascii="Arial" w:hAnsi="Arial" w:cs="Arial"/>
          <w:sz w:val="23"/>
          <w:szCs w:val="23"/>
        </w:rPr>
        <w:t>08:30</w:t>
      </w:r>
      <w:proofErr w:type="gramEnd"/>
      <w:r w:rsidR="00842DD9" w:rsidRPr="008A6852">
        <w:rPr>
          <w:rFonts w:ascii="Arial" w:hAnsi="Arial" w:cs="Arial"/>
          <w:sz w:val="23"/>
          <w:szCs w:val="23"/>
        </w:rPr>
        <w:t>h,</w:t>
      </w:r>
      <w:r>
        <w:rPr>
          <w:rFonts w:ascii="Arial" w:hAnsi="Arial" w:cs="Arial"/>
          <w:sz w:val="23"/>
          <w:szCs w:val="23"/>
        </w:rPr>
        <w:t xml:space="preserve"> na sal do setor de licitações da Prefeitura Municipal de Lajeado do Bugre - RS</w:t>
      </w:r>
      <w:r w:rsidR="00842DD9" w:rsidRPr="008A6852">
        <w:rPr>
          <w:rFonts w:ascii="Arial" w:hAnsi="Arial" w:cs="Arial"/>
          <w:sz w:val="23"/>
          <w:szCs w:val="23"/>
        </w:rPr>
        <w:t xml:space="preserve"> a fim de analisar o processo incluso que trata da contratação de serviços profissionais de consultoria e assessoria jurídica</w:t>
      </w:r>
      <w:r>
        <w:rPr>
          <w:rFonts w:ascii="Arial" w:hAnsi="Arial" w:cs="Arial"/>
          <w:sz w:val="23"/>
          <w:szCs w:val="23"/>
        </w:rPr>
        <w:t>,</w:t>
      </w:r>
      <w:r w:rsidR="00842DD9" w:rsidRPr="008A6852">
        <w:rPr>
          <w:rFonts w:ascii="Arial" w:hAnsi="Arial" w:cs="Arial"/>
          <w:sz w:val="23"/>
          <w:szCs w:val="23"/>
        </w:rPr>
        <w:t xml:space="preserve"> judicial e extrajudicial ao Município de Lajeado do Bugre</w:t>
      </w:r>
      <w:r>
        <w:rPr>
          <w:rFonts w:ascii="Arial" w:hAnsi="Arial" w:cs="Arial"/>
          <w:sz w:val="23"/>
          <w:szCs w:val="23"/>
        </w:rPr>
        <w:t xml:space="preserve"> - RS</w:t>
      </w:r>
      <w:r w:rsidR="00842DD9" w:rsidRPr="008A6852">
        <w:rPr>
          <w:rFonts w:ascii="Arial" w:hAnsi="Arial" w:cs="Arial"/>
          <w:sz w:val="23"/>
          <w:szCs w:val="23"/>
        </w:rPr>
        <w:t>.</w:t>
      </w:r>
    </w:p>
    <w:p w:rsidR="00842DD9" w:rsidRPr="008A6852" w:rsidRDefault="00842DD9" w:rsidP="007A53F1">
      <w:pPr>
        <w:ind w:firstLine="1134"/>
        <w:jc w:val="both"/>
        <w:rPr>
          <w:rFonts w:ascii="Arial" w:hAnsi="Arial" w:cs="Arial"/>
          <w:b/>
          <w:sz w:val="23"/>
          <w:szCs w:val="23"/>
        </w:rPr>
      </w:pPr>
      <w:r w:rsidRPr="008A6852">
        <w:rPr>
          <w:rFonts w:ascii="Arial" w:hAnsi="Arial" w:cs="Arial"/>
          <w:b/>
          <w:sz w:val="23"/>
          <w:szCs w:val="23"/>
        </w:rPr>
        <w:t>Do Relatório</w:t>
      </w:r>
    </w:p>
    <w:p w:rsidR="00842DD9" w:rsidRPr="008A6852" w:rsidRDefault="00842DD9" w:rsidP="007A53F1">
      <w:pPr>
        <w:ind w:firstLine="1134"/>
        <w:jc w:val="both"/>
        <w:rPr>
          <w:rFonts w:ascii="Arial" w:hAnsi="Arial" w:cs="Arial"/>
          <w:sz w:val="23"/>
          <w:szCs w:val="23"/>
        </w:rPr>
      </w:pPr>
      <w:r w:rsidRPr="008A6852">
        <w:rPr>
          <w:rFonts w:ascii="Arial" w:hAnsi="Arial" w:cs="Arial"/>
          <w:sz w:val="23"/>
          <w:szCs w:val="23"/>
        </w:rPr>
        <w:t>O presente parecer tem por escopo a possibilidade de contratação de serviços de assessoria jurídica pela Adminis</w:t>
      </w:r>
      <w:r w:rsidR="008A6852">
        <w:rPr>
          <w:rFonts w:ascii="Arial" w:hAnsi="Arial" w:cs="Arial"/>
          <w:sz w:val="23"/>
          <w:szCs w:val="23"/>
        </w:rPr>
        <w:t>tração Pública por inexigibilidade</w:t>
      </w:r>
      <w:r w:rsidR="00903B4F" w:rsidRPr="008A6852">
        <w:rPr>
          <w:rFonts w:ascii="Arial" w:hAnsi="Arial" w:cs="Arial"/>
          <w:sz w:val="23"/>
          <w:szCs w:val="23"/>
        </w:rPr>
        <w:t xml:space="preserve"> </w:t>
      </w:r>
      <w:r w:rsidRPr="008A6852">
        <w:rPr>
          <w:rFonts w:ascii="Arial" w:hAnsi="Arial" w:cs="Arial"/>
          <w:sz w:val="23"/>
          <w:szCs w:val="23"/>
        </w:rPr>
        <w:t>de licitação, nos moldes da Lei Federal n.º 8.666/93 e de todo o arcabouço normativo vigente.</w:t>
      </w:r>
    </w:p>
    <w:p w:rsidR="00842DD9" w:rsidRPr="008A6852" w:rsidRDefault="00903B4F" w:rsidP="007A53F1">
      <w:pPr>
        <w:ind w:firstLine="1134"/>
        <w:jc w:val="both"/>
        <w:rPr>
          <w:rFonts w:ascii="Arial" w:hAnsi="Arial" w:cs="Arial"/>
          <w:b/>
          <w:sz w:val="23"/>
          <w:szCs w:val="23"/>
        </w:rPr>
      </w:pPr>
      <w:r w:rsidRPr="008A6852">
        <w:rPr>
          <w:rFonts w:ascii="Arial" w:hAnsi="Arial" w:cs="Arial"/>
          <w:b/>
          <w:sz w:val="23"/>
          <w:szCs w:val="23"/>
        </w:rPr>
        <w:t>Da Justificativa Técnica:</w:t>
      </w:r>
    </w:p>
    <w:p w:rsidR="00903B4F" w:rsidRPr="008A6852" w:rsidRDefault="00903B4F" w:rsidP="007A53F1">
      <w:pPr>
        <w:ind w:firstLine="1134"/>
        <w:jc w:val="both"/>
        <w:rPr>
          <w:rFonts w:ascii="Arial" w:hAnsi="Arial" w:cs="Arial"/>
          <w:sz w:val="23"/>
          <w:szCs w:val="23"/>
        </w:rPr>
      </w:pPr>
      <w:r w:rsidRPr="008A6852">
        <w:rPr>
          <w:rFonts w:ascii="Arial" w:hAnsi="Arial" w:cs="Arial"/>
          <w:sz w:val="23"/>
          <w:szCs w:val="23"/>
        </w:rPr>
        <w:t>Justifica-se a contratação direta</w:t>
      </w:r>
      <w:r w:rsidR="008A6852">
        <w:rPr>
          <w:rFonts w:ascii="Arial" w:hAnsi="Arial" w:cs="Arial"/>
          <w:sz w:val="23"/>
          <w:szCs w:val="23"/>
        </w:rPr>
        <w:t xml:space="preserve"> através de processo de inexigibilidade da</w:t>
      </w:r>
      <w:r w:rsidRPr="008A6852">
        <w:rPr>
          <w:rFonts w:ascii="Arial" w:hAnsi="Arial" w:cs="Arial"/>
          <w:sz w:val="23"/>
          <w:szCs w:val="23"/>
        </w:rPr>
        <w:t xml:space="preserve"> empresa especializada na prestação de serviços técnicos profissionais </w:t>
      </w:r>
      <w:r w:rsidR="008B12C4" w:rsidRPr="008A6852">
        <w:rPr>
          <w:rFonts w:ascii="Arial" w:hAnsi="Arial" w:cs="Arial"/>
          <w:sz w:val="23"/>
          <w:szCs w:val="23"/>
        </w:rPr>
        <w:t>de assessoria e consultoria jurí</w:t>
      </w:r>
      <w:r w:rsidRPr="008A6852">
        <w:rPr>
          <w:rFonts w:ascii="Arial" w:hAnsi="Arial" w:cs="Arial"/>
          <w:sz w:val="23"/>
          <w:szCs w:val="23"/>
        </w:rPr>
        <w:t>dica, de natureza singular e especializada no ramo administrativo, tendo em vista a necessidade do assessoramento técnico com vistas ao escorreito atendimento dos princípios que norteiam a atuação da administração municipal. A contratação desta assessoria aumentará a margem de segurança e sucesso das ações que se pretendem viabilizar.</w:t>
      </w:r>
    </w:p>
    <w:p w:rsidR="00903B4F" w:rsidRPr="008A6852" w:rsidRDefault="00903B4F" w:rsidP="007A53F1">
      <w:pPr>
        <w:ind w:firstLine="1134"/>
        <w:jc w:val="both"/>
        <w:rPr>
          <w:rFonts w:ascii="Arial" w:hAnsi="Arial" w:cs="Arial"/>
          <w:sz w:val="23"/>
          <w:szCs w:val="23"/>
        </w:rPr>
      </w:pPr>
      <w:r w:rsidRPr="008A6852">
        <w:rPr>
          <w:rFonts w:ascii="Arial" w:hAnsi="Arial" w:cs="Arial"/>
          <w:sz w:val="23"/>
          <w:szCs w:val="23"/>
        </w:rPr>
        <w:t>A natureza intelectual e singular dos serviços de assessoria jurídica e a relação de confiança entre contratante e</w:t>
      </w:r>
      <w:r w:rsidR="0055058B">
        <w:rPr>
          <w:rFonts w:ascii="Arial" w:hAnsi="Arial" w:cs="Arial"/>
          <w:sz w:val="23"/>
          <w:szCs w:val="23"/>
        </w:rPr>
        <w:t xml:space="preserve"> contratado legitimam a inexigibilidade</w:t>
      </w:r>
      <w:r w:rsidRPr="008A6852">
        <w:rPr>
          <w:rFonts w:ascii="Arial" w:hAnsi="Arial" w:cs="Arial"/>
          <w:sz w:val="23"/>
          <w:szCs w:val="23"/>
        </w:rPr>
        <w:t xml:space="preserve"> de licitação para a contratação de profissionais de direito</w:t>
      </w:r>
      <w:r w:rsidR="0055058B">
        <w:rPr>
          <w:rFonts w:ascii="Arial" w:hAnsi="Arial" w:cs="Arial"/>
          <w:sz w:val="23"/>
          <w:szCs w:val="23"/>
        </w:rPr>
        <w:t>, sempre observando a legalidade do ato amparada pela lei</w:t>
      </w:r>
      <w:r w:rsidRPr="008A6852">
        <w:rPr>
          <w:rFonts w:ascii="Arial" w:hAnsi="Arial" w:cs="Arial"/>
          <w:sz w:val="23"/>
          <w:szCs w:val="23"/>
        </w:rPr>
        <w:t>. O administrador pode, desde que movido pelo interesse público, fazer uso da discricionariedade que lhe foi conferida pela Lei 8.666/93 para escolher o melhor profissional.</w:t>
      </w:r>
    </w:p>
    <w:p w:rsidR="00903B4F" w:rsidRDefault="00903B4F" w:rsidP="007A53F1">
      <w:pPr>
        <w:ind w:firstLine="1134"/>
        <w:jc w:val="both"/>
        <w:rPr>
          <w:rFonts w:ascii="Arial" w:hAnsi="Arial" w:cs="Arial"/>
          <w:sz w:val="23"/>
          <w:szCs w:val="23"/>
        </w:rPr>
      </w:pPr>
      <w:r w:rsidRPr="008A6852">
        <w:rPr>
          <w:rFonts w:ascii="Arial" w:hAnsi="Arial" w:cs="Arial"/>
          <w:sz w:val="23"/>
          <w:szCs w:val="23"/>
        </w:rPr>
        <w:t>A singularidade dos serviços prestados pelo advogado consiste em seus conhecimentos individuais, estando ligada a sua capacitação profissional, sendo, desta forma inviável escolher o melhor profissional, para prestar serviços de natureza intelectual, por meio de licitação, pois tal mensuração não se funda em critérios objetivos (como o menor preço</w:t>
      </w:r>
      <w:proofErr w:type="gramStart"/>
      <w:r w:rsidRPr="008A6852">
        <w:rPr>
          <w:rFonts w:ascii="Arial" w:hAnsi="Arial" w:cs="Arial"/>
          <w:sz w:val="23"/>
          <w:szCs w:val="23"/>
        </w:rPr>
        <w:t xml:space="preserve"> por exemplo</w:t>
      </w:r>
      <w:proofErr w:type="gramEnd"/>
      <w:r w:rsidRPr="008A6852">
        <w:rPr>
          <w:rFonts w:ascii="Arial" w:hAnsi="Arial" w:cs="Arial"/>
          <w:sz w:val="23"/>
          <w:szCs w:val="23"/>
        </w:rPr>
        <w:t>)</w:t>
      </w:r>
      <w:r w:rsidR="007A53F1" w:rsidRPr="008A6852">
        <w:rPr>
          <w:rFonts w:ascii="Arial" w:hAnsi="Arial" w:cs="Arial"/>
          <w:sz w:val="23"/>
          <w:szCs w:val="23"/>
        </w:rPr>
        <w:t>.</w:t>
      </w:r>
    </w:p>
    <w:p w:rsidR="007B14AB" w:rsidRPr="008A6852" w:rsidRDefault="007B14AB" w:rsidP="007A53F1">
      <w:pPr>
        <w:ind w:firstLine="1134"/>
        <w:jc w:val="both"/>
        <w:rPr>
          <w:rFonts w:ascii="Arial" w:hAnsi="Arial" w:cs="Arial"/>
          <w:sz w:val="23"/>
          <w:szCs w:val="23"/>
        </w:rPr>
      </w:pPr>
    </w:p>
    <w:p w:rsidR="007A53F1" w:rsidRPr="008A6852" w:rsidRDefault="007A53F1" w:rsidP="0055058B">
      <w:pPr>
        <w:spacing w:line="360" w:lineRule="auto"/>
        <w:ind w:firstLine="1134"/>
        <w:jc w:val="both"/>
        <w:rPr>
          <w:rFonts w:ascii="Arial" w:hAnsi="Arial" w:cs="Arial"/>
          <w:b/>
          <w:sz w:val="23"/>
          <w:szCs w:val="23"/>
        </w:rPr>
      </w:pPr>
      <w:r w:rsidRPr="008A6852">
        <w:rPr>
          <w:rFonts w:ascii="Arial" w:hAnsi="Arial" w:cs="Arial"/>
          <w:b/>
          <w:sz w:val="23"/>
          <w:szCs w:val="23"/>
        </w:rPr>
        <w:lastRenderedPageBreak/>
        <w:t xml:space="preserve">Da Justificativa </w:t>
      </w:r>
      <w:r w:rsidR="00DE4CAC" w:rsidRPr="008A6852">
        <w:rPr>
          <w:rFonts w:ascii="Arial" w:hAnsi="Arial" w:cs="Arial"/>
          <w:b/>
          <w:sz w:val="23"/>
          <w:szCs w:val="23"/>
        </w:rPr>
        <w:t>Jurídica</w:t>
      </w:r>
      <w:r w:rsidRPr="008A6852">
        <w:rPr>
          <w:rFonts w:ascii="Arial" w:hAnsi="Arial" w:cs="Arial"/>
          <w:b/>
          <w:sz w:val="23"/>
          <w:szCs w:val="23"/>
        </w:rPr>
        <w:t>.</w:t>
      </w:r>
    </w:p>
    <w:p w:rsidR="00682C1B" w:rsidRPr="008A6852" w:rsidRDefault="00682C1B" w:rsidP="00B22761">
      <w:pPr>
        <w:ind w:firstLine="1134"/>
        <w:jc w:val="both"/>
        <w:rPr>
          <w:rFonts w:ascii="Arial" w:hAnsi="Arial" w:cs="Arial"/>
          <w:sz w:val="23"/>
          <w:szCs w:val="23"/>
        </w:rPr>
      </w:pPr>
      <w:r w:rsidRPr="008A6852">
        <w:rPr>
          <w:rFonts w:ascii="Arial" w:hAnsi="Arial" w:cs="Arial"/>
          <w:sz w:val="23"/>
          <w:szCs w:val="23"/>
        </w:rPr>
        <w:t xml:space="preserve">Em decorrência dos próprios princípios constantes no “caput” do art. 37 da Constituição Federal, a regra para contratar com a Administração Pública é a licitação, devendo as exceções observar os casos previstos em lei, nos termos do referido “caput” do art. 37 e seu inc. XXI, sendo perfeitamente possível a inexigibilidade de licitação, aplicando-se o art. 25, II, § 1º, conjugado com o art. 13, II, III e V, ambos da Lei n.º 8.666/93, in </w:t>
      </w:r>
      <w:proofErr w:type="spellStart"/>
      <w:r w:rsidRPr="008A6852">
        <w:rPr>
          <w:rFonts w:ascii="Arial" w:hAnsi="Arial" w:cs="Arial"/>
          <w:sz w:val="23"/>
          <w:szCs w:val="23"/>
        </w:rPr>
        <w:t>verbis</w:t>
      </w:r>
      <w:proofErr w:type="spellEnd"/>
      <w:r w:rsidRPr="008A6852">
        <w:rPr>
          <w:rFonts w:ascii="Arial" w:hAnsi="Arial" w:cs="Arial"/>
          <w:sz w:val="23"/>
          <w:szCs w:val="23"/>
        </w:rPr>
        <w:t>:</w:t>
      </w:r>
    </w:p>
    <w:p w:rsidR="00682C1B" w:rsidRPr="008A6852" w:rsidRDefault="00335B82" w:rsidP="008B12C4">
      <w:pPr>
        <w:spacing w:after="0" w:line="240" w:lineRule="auto"/>
        <w:ind w:left="1134"/>
        <w:jc w:val="both"/>
        <w:rPr>
          <w:rFonts w:ascii="Arial" w:hAnsi="Arial" w:cs="Arial"/>
          <w:i/>
          <w:sz w:val="23"/>
          <w:szCs w:val="23"/>
        </w:rPr>
      </w:pPr>
      <w:proofErr w:type="gramStart"/>
      <w:r w:rsidRPr="008A6852">
        <w:rPr>
          <w:rFonts w:ascii="Arial" w:hAnsi="Arial" w:cs="Arial"/>
          <w:i/>
          <w:color w:val="000000"/>
          <w:sz w:val="23"/>
          <w:szCs w:val="23"/>
          <w:shd w:val="clear" w:color="auto" w:fill="FFFFFF"/>
        </w:rPr>
        <w:t>“</w:t>
      </w:r>
      <w:r w:rsidR="00682C1B" w:rsidRPr="008A6852">
        <w:rPr>
          <w:rFonts w:ascii="Arial" w:hAnsi="Arial" w:cs="Arial"/>
          <w:i/>
          <w:color w:val="000000"/>
          <w:sz w:val="23"/>
          <w:szCs w:val="23"/>
          <w:shd w:val="clear" w:color="auto" w:fill="FFFFFF"/>
        </w:rPr>
        <w:t>Art. 37.</w:t>
      </w:r>
      <w:proofErr w:type="gramEnd"/>
      <w:r w:rsidR="00682C1B" w:rsidRPr="008A6852">
        <w:rPr>
          <w:rFonts w:ascii="Arial" w:hAnsi="Arial" w:cs="Arial"/>
          <w:i/>
          <w:color w:val="000000"/>
          <w:sz w:val="23"/>
          <w:szCs w:val="23"/>
          <w:shd w:val="clear" w:color="auto" w:fill="FFFFFF"/>
        </w:rPr>
        <w:t xml:space="preserve"> A administração pública direta e indireta de qualquer dos Poderes da União, dos Estados, do Distrito Federal e dos Municípios obedecerá aos princípios de legalidade, impessoalidade, moralidade, publicidade e eficiência e, também, ao seguinte:         </w:t>
      </w:r>
      <w:hyperlink r:id="rId5" w:anchor="art3" w:history="1">
        <w:r w:rsidR="00682C1B" w:rsidRPr="008A6852">
          <w:rPr>
            <w:rStyle w:val="Hyperlink"/>
            <w:rFonts w:ascii="Arial" w:hAnsi="Arial" w:cs="Arial"/>
            <w:i/>
            <w:sz w:val="23"/>
            <w:szCs w:val="23"/>
            <w:shd w:val="clear" w:color="auto" w:fill="FFFFFF"/>
          </w:rPr>
          <w:t>(Redação dada pela Emenda Constitucional nº 19, de 1998)</w:t>
        </w:r>
      </w:hyperlink>
    </w:p>
    <w:p w:rsidR="00682C1B" w:rsidRPr="008A6852" w:rsidRDefault="00682C1B" w:rsidP="008B12C4">
      <w:pPr>
        <w:spacing w:after="0" w:line="240" w:lineRule="auto"/>
        <w:ind w:left="1134"/>
        <w:jc w:val="both"/>
        <w:rPr>
          <w:rFonts w:ascii="Arial" w:hAnsi="Arial" w:cs="Arial"/>
          <w:i/>
          <w:sz w:val="23"/>
          <w:szCs w:val="23"/>
        </w:rPr>
      </w:pPr>
      <w:r w:rsidRPr="008A6852">
        <w:rPr>
          <w:rFonts w:ascii="Arial" w:hAnsi="Arial" w:cs="Arial"/>
          <w:i/>
          <w:sz w:val="23"/>
          <w:szCs w:val="23"/>
        </w:rPr>
        <w:t>(...)</w:t>
      </w:r>
    </w:p>
    <w:p w:rsidR="00682C1B" w:rsidRPr="008A6852" w:rsidRDefault="00682C1B" w:rsidP="008B12C4">
      <w:pPr>
        <w:spacing w:after="0" w:line="240" w:lineRule="auto"/>
        <w:ind w:left="1134"/>
        <w:jc w:val="both"/>
        <w:rPr>
          <w:rFonts w:ascii="Arial" w:hAnsi="Arial" w:cs="Arial"/>
          <w:i/>
          <w:color w:val="000000"/>
          <w:sz w:val="23"/>
          <w:szCs w:val="23"/>
          <w:shd w:val="clear" w:color="auto" w:fill="FFFFFF"/>
        </w:rPr>
      </w:pPr>
      <w:r w:rsidRPr="008A6852">
        <w:rPr>
          <w:rFonts w:ascii="Arial" w:hAnsi="Arial" w:cs="Arial"/>
          <w:i/>
          <w:color w:val="000000"/>
          <w:sz w:val="23"/>
          <w:szCs w:val="23"/>
          <w:shd w:val="clear" w:color="auto" w:fill="FFFFFF"/>
        </w:rPr>
        <w:t xml:space="preserve">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w:t>
      </w:r>
      <w:proofErr w:type="gramStart"/>
      <w:r w:rsidRPr="008A6852">
        <w:rPr>
          <w:rFonts w:ascii="Arial" w:hAnsi="Arial" w:cs="Arial"/>
          <w:i/>
          <w:color w:val="000000"/>
          <w:sz w:val="23"/>
          <w:szCs w:val="23"/>
          <w:shd w:val="clear" w:color="auto" w:fill="FFFFFF"/>
        </w:rPr>
        <w:t>econômica indispensáveis</w:t>
      </w:r>
      <w:proofErr w:type="gramEnd"/>
      <w:r w:rsidRPr="008A6852">
        <w:rPr>
          <w:rFonts w:ascii="Arial" w:hAnsi="Arial" w:cs="Arial"/>
          <w:i/>
          <w:color w:val="000000"/>
          <w:sz w:val="23"/>
          <w:szCs w:val="23"/>
          <w:shd w:val="clear" w:color="auto" w:fill="FFFFFF"/>
        </w:rPr>
        <w:t xml:space="preserve"> à garantia do cumprimento das obrigações. </w:t>
      </w:r>
    </w:p>
    <w:p w:rsidR="00335B82" w:rsidRPr="008A6852" w:rsidRDefault="00335B82" w:rsidP="008B12C4">
      <w:pPr>
        <w:spacing w:after="0" w:line="240" w:lineRule="auto"/>
        <w:ind w:left="1134"/>
        <w:jc w:val="both"/>
        <w:rPr>
          <w:rFonts w:ascii="Arial" w:hAnsi="Arial" w:cs="Arial"/>
          <w:i/>
          <w:color w:val="000000"/>
          <w:sz w:val="23"/>
          <w:szCs w:val="23"/>
          <w:shd w:val="clear" w:color="auto" w:fill="FFFFFF"/>
        </w:rPr>
      </w:pP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r w:rsidRPr="008A6852">
        <w:rPr>
          <w:rFonts w:ascii="Arial" w:hAnsi="Arial" w:cs="Arial"/>
          <w:i/>
          <w:color w:val="000000"/>
          <w:sz w:val="23"/>
          <w:szCs w:val="23"/>
        </w:rPr>
        <w:t>Art. 25.  É inexigível a licitação quando houver inviabilidade de competição, em especial:</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r w:rsidRPr="008A6852">
        <w:rPr>
          <w:rFonts w:ascii="Arial" w:hAnsi="Arial" w:cs="Arial"/>
          <w:i/>
          <w:color w:val="000000"/>
          <w:sz w:val="23"/>
          <w:szCs w:val="23"/>
        </w:rPr>
        <w:t>(</w:t>
      </w:r>
      <w:proofErr w:type="gramStart"/>
      <w:r w:rsidRPr="008A6852">
        <w:rPr>
          <w:rFonts w:ascii="Arial" w:hAnsi="Arial" w:cs="Arial"/>
          <w:i/>
          <w:color w:val="000000"/>
          <w:sz w:val="23"/>
          <w:szCs w:val="23"/>
        </w:rPr>
        <w:t>....</w:t>
      </w:r>
      <w:proofErr w:type="gramEnd"/>
      <w:r w:rsidRPr="008A6852">
        <w:rPr>
          <w:rFonts w:ascii="Arial" w:hAnsi="Arial" w:cs="Arial"/>
          <w:i/>
          <w:color w:val="000000"/>
          <w:sz w:val="23"/>
          <w:szCs w:val="23"/>
        </w:rPr>
        <w:t>)</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0" w:name="art25i"/>
      <w:bookmarkStart w:id="1" w:name="art25ii"/>
      <w:bookmarkEnd w:id="0"/>
      <w:bookmarkEnd w:id="1"/>
      <w:r w:rsidRPr="008A6852">
        <w:rPr>
          <w:rFonts w:ascii="Arial" w:hAnsi="Arial" w:cs="Arial"/>
          <w:i/>
          <w:color w:val="000000"/>
          <w:sz w:val="23"/>
          <w:szCs w:val="23"/>
        </w:rPr>
        <w:t>II - para a contratação de serviços técnicos enumerados no art. 13 desta Lei, de natureza singular, com profissionais ou empresas de notória especialização, vedada a inexigibilidade para serviços de publicidade e divulgação;</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2" w:name="art25iii"/>
      <w:bookmarkEnd w:id="2"/>
      <w:r w:rsidRPr="008A6852">
        <w:rPr>
          <w:rFonts w:ascii="Arial" w:hAnsi="Arial" w:cs="Arial"/>
          <w:i/>
          <w:color w:val="000000"/>
          <w:sz w:val="23"/>
          <w:szCs w:val="23"/>
        </w:rPr>
        <w:t>(</w:t>
      </w:r>
      <w:proofErr w:type="gramStart"/>
      <w:r w:rsidRPr="008A6852">
        <w:rPr>
          <w:rFonts w:ascii="Arial" w:hAnsi="Arial" w:cs="Arial"/>
          <w:i/>
          <w:color w:val="000000"/>
          <w:sz w:val="23"/>
          <w:szCs w:val="23"/>
        </w:rPr>
        <w:t>....</w:t>
      </w:r>
      <w:proofErr w:type="gramEnd"/>
      <w:r w:rsidRPr="008A6852">
        <w:rPr>
          <w:rFonts w:ascii="Arial" w:hAnsi="Arial" w:cs="Arial"/>
          <w:i/>
          <w:color w:val="000000"/>
          <w:sz w:val="23"/>
          <w:szCs w:val="23"/>
        </w:rPr>
        <w:t>)</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3" w:name="art25§1"/>
      <w:bookmarkEnd w:id="3"/>
      <w:r w:rsidRPr="008A6852">
        <w:rPr>
          <w:rFonts w:ascii="Arial" w:hAnsi="Arial" w:cs="Arial"/>
          <w:i/>
          <w:color w:val="000000"/>
          <w:sz w:val="23"/>
          <w:szCs w:val="23"/>
        </w:rPr>
        <w:t>§ 1</w:t>
      </w:r>
      <w:r w:rsidRPr="008A6852">
        <w:rPr>
          <w:rFonts w:ascii="Arial" w:hAnsi="Arial" w:cs="Arial"/>
          <w:i/>
          <w:color w:val="000000"/>
          <w:sz w:val="23"/>
          <w:szCs w:val="23"/>
          <w:u w:val="single"/>
          <w:vertAlign w:val="superscript"/>
        </w:rPr>
        <w:t>o</w:t>
      </w:r>
      <w:r w:rsidRPr="008A6852">
        <w:rPr>
          <w:rFonts w:ascii="Arial" w:hAnsi="Arial" w:cs="Arial"/>
          <w:i/>
          <w:color w:val="000000"/>
          <w:sz w:val="23"/>
          <w:szCs w:val="23"/>
        </w:rPr>
        <w:t>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4" w:name="art25§2"/>
      <w:bookmarkEnd w:id="4"/>
      <w:r w:rsidRPr="008A6852">
        <w:rPr>
          <w:rFonts w:ascii="Arial" w:hAnsi="Arial" w:cs="Arial"/>
          <w:i/>
          <w:color w:val="000000"/>
          <w:sz w:val="23"/>
          <w:szCs w:val="23"/>
        </w:rPr>
        <w:t>(</w:t>
      </w:r>
      <w:proofErr w:type="gramStart"/>
      <w:r w:rsidRPr="008A6852">
        <w:rPr>
          <w:rFonts w:ascii="Arial" w:hAnsi="Arial" w:cs="Arial"/>
          <w:i/>
          <w:color w:val="000000"/>
          <w:sz w:val="23"/>
          <w:szCs w:val="23"/>
        </w:rPr>
        <w:t>....</w:t>
      </w:r>
      <w:proofErr w:type="gramEnd"/>
      <w:r w:rsidRPr="008A6852">
        <w:rPr>
          <w:rFonts w:ascii="Arial" w:hAnsi="Arial" w:cs="Arial"/>
          <w:i/>
          <w:color w:val="000000"/>
          <w:sz w:val="23"/>
          <w:szCs w:val="23"/>
        </w:rPr>
        <w:t>)</w:t>
      </w:r>
    </w:p>
    <w:p w:rsidR="00335B82" w:rsidRPr="008A6852" w:rsidRDefault="00335B82" w:rsidP="008B12C4">
      <w:pPr>
        <w:pStyle w:val="NormalWeb"/>
        <w:spacing w:before="0" w:beforeAutospacing="0" w:after="0" w:afterAutospacing="0"/>
        <w:ind w:left="1134"/>
        <w:jc w:val="both"/>
        <w:rPr>
          <w:rFonts w:ascii="Arial" w:hAnsi="Arial" w:cs="Arial"/>
          <w:i/>
          <w:color w:val="000000"/>
          <w:sz w:val="23"/>
          <w:szCs w:val="23"/>
        </w:rPr>
      </w:pP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r w:rsidRPr="008A6852">
        <w:rPr>
          <w:rFonts w:ascii="Arial" w:hAnsi="Arial" w:cs="Arial"/>
          <w:i/>
          <w:color w:val="000000"/>
          <w:sz w:val="23"/>
          <w:szCs w:val="23"/>
        </w:rPr>
        <w:t>Art. 13.  Para os fins desta Lei, consideram-se serviços técnicos profissionais especializados os trabalhos relativos a:</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5" w:name="art13i"/>
      <w:bookmarkEnd w:id="5"/>
      <w:r w:rsidRPr="008A6852">
        <w:rPr>
          <w:rFonts w:ascii="Arial" w:hAnsi="Arial" w:cs="Arial"/>
          <w:i/>
          <w:color w:val="000000"/>
          <w:sz w:val="23"/>
          <w:szCs w:val="23"/>
        </w:rPr>
        <w:t>(</w:t>
      </w:r>
      <w:proofErr w:type="gramStart"/>
      <w:r w:rsidRPr="008A6852">
        <w:rPr>
          <w:rFonts w:ascii="Arial" w:hAnsi="Arial" w:cs="Arial"/>
          <w:i/>
          <w:color w:val="000000"/>
          <w:sz w:val="23"/>
          <w:szCs w:val="23"/>
        </w:rPr>
        <w:t>....</w:t>
      </w:r>
      <w:proofErr w:type="gramEnd"/>
      <w:r w:rsidRPr="008A6852">
        <w:rPr>
          <w:rFonts w:ascii="Arial" w:hAnsi="Arial" w:cs="Arial"/>
          <w:i/>
          <w:color w:val="000000"/>
          <w:sz w:val="23"/>
          <w:szCs w:val="23"/>
        </w:rPr>
        <w:t>)</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6" w:name="art13ii"/>
      <w:bookmarkEnd w:id="6"/>
      <w:r w:rsidRPr="008A6852">
        <w:rPr>
          <w:rFonts w:ascii="Arial" w:hAnsi="Arial" w:cs="Arial"/>
          <w:i/>
          <w:color w:val="000000"/>
          <w:sz w:val="23"/>
          <w:szCs w:val="23"/>
        </w:rPr>
        <w:t>II - pareceres, perícias e avaliações em geral;</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7" w:name="art13iii."/>
      <w:bookmarkStart w:id="8" w:name="art13iii"/>
      <w:bookmarkEnd w:id="7"/>
      <w:bookmarkEnd w:id="8"/>
      <w:r w:rsidRPr="008A6852">
        <w:rPr>
          <w:rFonts w:ascii="Arial" w:hAnsi="Arial" w:cs="Arial"/>
          <w:i/>
          <w:color w:val="000000"/>
          <w:sz w:val="23"/>
          <w:szCs w:val="23"/>
        </w:rPr>
        <w:t>III - assessorias ou consultorias técnicas e auditorias financeiras ou tributárias;                      </w:t>
      </w:r>
      <w:hyperlink r:id="rId6" w:anchor="art1" w:history="1">
        <w:r w:rsidRPr="008A6852">
          <w:rPr>
            <w:rStyle w:val="Hyperlink"/>
            <w:rFonts w:ascii="Arial" w:hAnsi="Arial" w:cs="Arial"/>
            <w:i/>
            <w:sz w:val="23"/>
            <w:szCs w:val="23"/>
          </w:rPr>
          <w:t>(Redação dada pela Lei nº 8.883, de 1994)</w:t>
        </w:r>
        <w:proofErr w:type="gramStart"/>
      </w:hyperlink>
      <w:proofErr w:type="gramEnd"/>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9" w:name="art13iv"/>
      <w:bookmarkEnd w:id="9"/>
      <w:r w:rsidRPr="008A6852">
        <w:rPr>
          <w:rFonts w:ascii="Arial" w:hAnsi="Arial" w:cs="Arial"/>
          <w:i/>
          <w:color w:val="000000"/>
          <w:sz w:val="23"/>
          <w:szCs w:val="23"/>
        </w:rPr>
        <w:t>(</w:t>
      </w:r>
      <w:proofErr w:type="gramStart"/>
      <w:r w:rsidRPr="008A6852">
        <w:rPr>
          <w:rFonts w:ascii="Arial" w:hAnsi="Arial" w:cs="Arial"/>
          <w:i/>
          <w:color w:val="000000"/>
          <w:sz w:val="23"/>
          <w:szCs w:val="23"/>
        </w:rPr>
        <w:t>....</w:t>
      </w:r>
      <w:proofErr w:type="gramEnd"/>
      <w:r w:rsidRPr="008A6852">
        <w:rPr>
          <w:rFonts w:ascii="Arial" w:hAnsi="Arial" w:cs="Arial"/>
          <w:i/>
          <w:color w:val="000000"/>
          <w:sz w:val="23"/>
          <w:szCs w:val="23"/>
        </w:rPr>
        <w:t>)</w:t>
      </w:r>
    </w:p>
    <w:p w:rsidR="00682C1B" w:rsidRPr="008A6852" w:rsidRDefault="00682C1B" w:rsidP="008B12C4">
      <w:pPr>
        <w:pStyle w:val="NormalWeb"/>
        <w:spacing w:before="0" w:beforeAutospacing="0" w:after="0" w:afterAutospacing="0"/>
        <w:ind w:left="1134"/>
        <w:jc w:val="both"/>
        <w:rPr>
          <w:rFonts w:ascii="Arial" w:hAnsi="Arial" w:cs="Arial"/>
          <w:i/>
          <w:color w:val="000000"/>
          <w:sz w:val="23"/>
          <w:szCs w:val="23"/>
        </w:rPr>
      </w:pPr>
      <w:bookmarkStart w:id="10" w:name="art13v"/>
      <w:bookmarkEnd w:id="10"/>
      <w:r w:rsidRPr="008A6852">
        <w:rPr>
          <w:rFonts w:ascii="Arial" w:hAnsi="Arial" w:cs="Arial"/>
          <w:i/>
          <w:color w:val="000000"/>
          <w:sz w:val="23"/>
          <w:szCs w:val="23"/>
        </w:rPr>
        <w:lastRenderedPageBreak/>
        <w:t>V - patrocínio ou defesa de causas judiciais ou administrativas;</w:t>
      </w:r>
    </w:p>
    <w:p w:rsidR="00335B82" w:rsidRPr="008A6852" w:rsidRDefault="00335B82" w:rsidP="00B22761">
      <w:pPr>
        <w:pStyle w:val="NormalWeb"/>
        <w:spacing w:before="0" w:beforeAutospacing="0" w:after="0" w:afterAutospacing="0"/>
        <w:ind w:firstLine="1134"/>
        <w:jc w:val="both"/>
        <w:rPr>
          <w:rFonts w:ascii="Arial" w:hAnsi="Arial" w:cs="Arial"/>
          <w:color w:val="000000"/>
          <w:sz w:val="23"/>
          <w:szCs w:val="23"/>
        </w:rPr>
      </w:pPr>
    </w:p>
    <w:p w:rsidR="00335B82" w:rsidRPr="008A6852" w:rsidRDefault="007D5346" w:rsidP="00B22761">
      <w:pPr>
        <w:pStyle w:val="NormalWeb"/>
        <w:spacing w:before="0" w:beforeAutospacing="0" w:after="0" w:afterAutospacing="0"/>
        <w:ind w:firstLine="1134"/>
        <w:jc w:val="both"/>
        <w:rPr>
          <w:rFonts w:ascii="Arial" w:hAnsi="Arial" w:cs="Arial"/>
          <w:color w:val="000000"/>
          <w:sz w:val="23"/>
          <w:szCs w:val="23"/>
        </w:rPr>
      </w:pPr>
      <w:r w:rsidRPr="008A6852">
        <w:rPr>
          <w:rFonts w:ascii="Arial" w:hAnsi="Arial" w:cs="Arial"/>
          <w:color w:val="000000"/>
          <w:sz w:val="23"/>
          <w:szCs w:val="23"/>
        </w:rPr>
        <w:t>Não obstante, tanto doutrina quanto jurisprudência tem sufragado a contratação de serviços de advocacia através da inexigibilidade de licitação, visto que está expressamente prevista na Lei n.º 8.666/93, art. 25, II c/c o art. 13, II, III, V (</w:t>
      </w:r>
      <w:proofErr w:type="spellStart"/>
      <w:r w:rsidRPr="008A6852">
        <w:rPr>
          <w:rFonts w:ascii="Arial" w:hAnsi="Arial" w:cs="Arial"/>
          <w:color w:val="000000"/>
          <w:sz w:val="23"/>
          <w:szCs w:val="23"/>
        </w:rPr>
        <w:t>Resp</w:t>
      </w:r>
      <w:proofErr w:type="spellEnd"/>
      <w:r w:rsidRPr="008A6852">
        <w:rPr>
          <w:rFonts w:ascii="Arial" w:hAnsi="Arial" w:cs="Arial"/>
          <w:color w:val="000000"/>
          <w:sz w:val="23"/>
          <w:szCs w:val="23"/>
        </w:rPr>
        <w:t xml:space="preserve"> n.º 1285378/MG, 2ª Turma do STJ, Rel. Min. Castro Meira), questão afeta á repercussão geral no âmbito do STF, que inclusive foi apreciada pela 1ª Turma daquela Corte na esfera penal, quando assentados parâmetros mais objetivos para tanto, conforme o </w:t>
      </w:r>
      <w:proofErr w:type="spellStart"/>
      <w:r w:rsidRPr="008A6852">
        <w:rPr>
          <w:rFonts w:ascii="Arial" w:hAnsi="Arial" w:cs="Arial"/>
          <w:color w:val="000000"/>
          <w:sz w:val="23"/>
          <w:szCs w:val="23"/>
        </w:rPr>
        <w:t>Inquéríto</w:t>
      </w:r>
      <w:proofErr w:type="spellEnd"/>
      <w:r w:rsidRPr="008A6852">
        <w:rPr>
          <w:rFonts w:ascii="Arial" w:hAnsi="Arial" w:cs="Arial"/>
          <w:color w:val="000000"/>
          <w:sz w:val="23"/>
          <w:szCs w:val="23"/>
        </w:rPr>
        <w:t xml:space="preserve"> n.º 3074:</w:t>
      </w:r>
    </w:p>
    <w:p w:rsidR="00EC6258" w:rsidRPr="008A6852" w:rsidRDefault="00EC6258" w:rsidP="00335B82">
      <w:pPr>
        <w:pStyle w:val="NormalWeb"/>
        <w:spacing w:before="0" w:beforeAutospacing="0" w:after="0" w:afterAutospacing="0"/>
        <w:ind w:firstLine="1134"/>
        <w:rPr>
          <w:rFonts w:ascii="Arial" w:hAnsi="Arial" w:cs="Arial"/>
          <w:color w:val="000000"/>
          <w:sz w:val="23"/>
          <w:szCs w:val="23"/>
        </w:rPr>
      </w:pPr>
    </w:p>
    <w:p w:rsidR="007D5346" w:rsidRPr="008A6852" w:rsidRDefault="007D5346" w:rsidP="00EC6258">
      <w:pPr>
        <w:pStyle w:val="NormalWeb"/>
        <w:spacing w:before="0" w:beforeAutospacing="0" w:after="0" w:afterAutospacing="0"/>
        <w:ind w:left="1134"/>
        <w:jc w:val="both"/>
        <w:rPr>
          <w:rFonts w:ascii="Arial" w:hAnsi="Arial" w:cs="Arial"/>
          <w:b/>
          <w:color w:val="000000"/>
          <w:sz w:val="23"/>
          <w:szCs w:val="23"/>
        </w:rPr>
      </w:pPr>
      <w:r w:rsidRPr="008A6852">
        <w:rPr>
          <w:rFonts w:ascii="Arial" w:hAnsi="Arial" w:cs="Arial"/>
          <w:b/>
          <w:color w:val="000000"/>
          <w:sz w:val="23"/>
          <w:szCs w:val="23"/>
        </w:rPr>
        <w:t>(...) LICITAÇÃO. SERVIÇOS ADVOCATICIOS. (...) A contratação direta de escritório de advocacia, sem licitação, deve observar os seguintes parâmetros: a) existência de procedimento administrativo forma; b) notória especialização profissional; c) natureza singular do serviço; d) demonstração da inadequação da prestação do serviço pelos integrantes do Poder Público; e) cobrança de preço compatível com o praticado pelo mercado. (...) (</w:t>
      </w:r>
      <w:proofErr w:type="spellStart"/>
      <w:r w:rsidRPr="008A6852">
        <w:rPr>
          <w:rFonts w:ascii="Arial" w:hAnsi="Arial" w:cs="Arial"/>
          <w:b/>
          <w:color w:val="000000"/>
          <w:sz w:val="23"/>
          <w:szCs w:val="23"/>
        </w:rPr>
        <w:t>Inq</w:t>
      </w:r>
      <w:proofErr w:type="spellEnd"/>
      <w:r w:rsidRPr="008A6852">
        <w:rPr>
          <w:rFonts w:ascii="Arial" w:hAnsi="Arial" w:cs="Arial"/>
          <w:b/>
          <w:color w:val="000000"/>
          <w:sz w:val="23"/>
          <w:szCs w:val="23"/>
        </w:rPr>
        <w:t xml:space="preserve"> 3074, </w:t>
      </w:r>
      <w:proofErr w:type="gramStart"/>
      <w:r w:rsidRPr="008A6852">
        <w:rPr>
          <w:rFonts w:ascii="Arial" w:hAnsi="Arial" w:cs="Arial"/>
          <w:b/>
          <w:color w:val="000000"/>
          <w:sz w:val="23"/>
          <w:szCs w:val="23"/>
        </w:rPr>
        <w:t>Relator(</w:t>
      </w:r>
      <w:proofErr w:type="gramEnd"/>
      <w:r w:rsidRPr="008A6852">
        <w:rPr>
          <w:rFonts w:ascii="Arial" w:hAnsi="Arial" w:cs="Arial"/>
          <w:b/>
          <w:color w:val="000000"/>
          <w:sz w:val="23"/>
          <w:szCs w:val="23"/>
        </w:rPr>
        <w:t xml:space="preserve">a): Min. Roberto Barroso, Primeira Turma, julgado em 26/08/2014, Acordão </w:t>
      </w:r>
      <w:proofErr w:type="spellStart"/>
      <w:r w:rsidRPr="008A6852">
        <w:rPr>
          <w:rFonts w:ascii="Arial" w:hAnsi="Arial" w:cs="Arial"/>
          <w:b/>
          <w:color w:val="000000"/>
          <w:sz w:val="23"/>
          <w:szCs w:val="23"/>
        </w:rPr>
        <w:t>Eletronico</w:t>
      </w:r>
      <w:proofErr w:type="spellEnd"/>
      <w:r w:rsidRPr="008A6852">
        <w:rPr>
          <w:rFonts w:ascii="Arial" w:hAnsi="Arial" w:cs="Arial"/>
          <w:b/>
          <w:color w:val="000000"/>
          <w:sz w:val="23"/>
          <w:szCs w:val="23"/>
        </w:rPr>
        <w:t xml:space="preserve"> </w:t>
      </w:r>
      <w:r w:rsidR="00EC6258" w:rsidRPr="008A6852">
        <w:rPr>
          <w:rFonts w:ascii="Arial" w:hAnsi="Arial" w:cs="Arial"/>
          <w:b/>
          <w:color w:val="000000"/>
          <w:sz w:val="23"/>
          <w:szCs w:val="23"/>
        </w:rPr>
        <w:t>DJE 193 DIVULG 02-10-2014PUBLIC – 03-10-2014)</w:t>
      </w:r>
    </w:p>
    <w:p w:rsidR="00EC6258" w:rsidRPr="008A6852" w:rsidRDefault="00EC6258" w:rsidP="00EC6258">
      <w:pPr>
        <w:pStyle w:val="NormalWeb"/>
        <w:spacing w:before="0" w:beforeAutospacing="0" w:after="0" w:afterAutospacing="0"/>
        <w:ind w:left="1134"/>
        <w:jc w:val="both"/>
        <w:rPr>
          <w:rFonts w:ascii="Arial" w:hAnsi="Arial" w:cs="Arial"/>
          <w:color w:val="000000"/>
          <w:sz w:val="23"/>
          <w:szCs w:val="23"/>
        </w:rPr>
      </w:pPr>
    </w:p>
    <w:p w:rsidR="00EC6258" w:rsidRPr="008A6852" w:rsidRDefault="00B22761" w:rsidP="00EC6258">
      <w:pPr>
        <w:pStyle w:val="NormalWeb"/>
        <w:spacing w:before="0" w:beforeAutospacing="0" w:after="0" w:afterAutospacing="0"/>
        <w:ind w:left="1134"/>
        <w:jc w:val="both"/>
        <w:rPr>
          <w:rFonts w:ascii="Arial" w:hAnsi="Arial" w:cs="Arial"/>
          <w:color w:val="000000"/>
          <w:sz w:val="23"/>
          <w:szCs w:val="23"/>
        </w:rPr>
      </w:pPr>
      <w:r w:rsidRPr="008A6852">
        <w:rPr>
          <w:rFonts w:ascii="Arial" w:hAnsi="Arial" w:cs="Arial"/>
          <w:color w:val="000000"/>
          <w:sz w:val="23"/>
          <w:szCs w:val="23"/>
        </w:rPr>
        <w:t>No mesmo sentido, outro precedente:</w:t>
      </w:r>
    </w:p>
    <w:p w:rsidR="00682C1B" w:rsidRPr="008A6852" w:rsidRDefault="00B22761" w:rsidP="00B22761">
      <w:pPr>
        <w:pStyle w:val="NormalWeb"/>
        <w:spacing w:before="300" w:beforeAutospacing="0" w:after="300" w:afterAutospacing="0"/>
        <w:ind w:left="1134"/>
        <w:jc w:val="both"/>
        <w:rPr>
          <w:rStyle w:val="hidden-text"/>
          <w:rFonts w:ascii="Arial" w:hAnsi="Arial" w:cs="Arial"/>
          <w:b/>
          <w:color w:val="000000"/>
          <w:sz w:val="23"/>
          <w:szCs w:val="23"/>
        </w:rPr>
      </w:pPr>
      <w:r w:rsidRPr="008A6852">
        <w:rPr>
          <w:rFonts w:ascii="Arial" w:hAnsi="Arial" w:cs="Arial"/>
          <w:b/>
          <w:color w:val="000000"/>
          <w:sz w:val="23"/>
          <w:szCs w:val="23"/>
        </w:rPr>
        <w:t xml:space="preserve">APELAÇÕES CÍVEIS. REEXAME NECESSÁRIO. AÇÃO CIVIL PÚBLICA. IMPROBIDADE ADMINISTRATIVA. AÇÃO POPULAR. CONTRATAÇÃO DE ADVOGADOS. COBRANÇA DA DÍVIDA ATIVA. LICITAÇÃO. INEXIGIBILIDADE. AUSÊNCIA DE ILEGALIDADE E LESIVIDADE. IMPROCEDÊNCIA DAS AÇÕES. A contratação de advogados por Prefeito, com dispensa de licitação, objetivando a execução de débitos fiscais em vias de prescrição, está amparada no art. 25, II, § 1º, conjugado com o art. 13, V, da Lei nº 8.666/93, considerando a situação emergencial e a inexistência de estrutura, espaço físico, recursos humanos e materiais para a cobrança administrativa e judicial por parte de servidores e Procuradores do Município. Caso em que o Prefeito justificou com razoabilidade a escolha dos profissionais, não havendo prova de que o contrato sem licitação causou prejuízo ao Município, verificando-se, ao contrário, benefício ao erário com o valor arrecadado em decorrência das cobranças efetuadas pelos advogados contratados, o que teria sido inviável se apenas se pudesse contar com a estrutura do Município, não restando, assim, demonstrada ilegalidade na contratação dos profissionais. Inexistente a prática de ato lesivo ao patrimônio público e dano ao erário, não há falar em ato de improbidade administrativa. Precedente do STJ. CUSTAS E ÔNUS SUCUMBENCIAIS. O art. 5º, LXXIII, da Constituição somente atribui o pagamento das custas e dos ônus sucumbenciais ao autor da ação popular em caso de comprovada </w:t>
      </w:r>
      <w:r w:rsidRPr="008A6852">
        <w:rPr>
          <w:rFonts w:ascii="Arial" w:hAnsi="Arial" w:cs="Arial"/>
          <w:b/>
          <w:color w:val="000000"/>
          <w:sz w:val="23"/>
          <w:szCs w:val="23"/>
        </w:rPr>
        <w:lastRenderedPageBreak/>
        <w:t xml:space="preserve">má-fé. PREQUESTIONAMENTO. A apresentação de questões para fins de prequestionamento não induz à resposta de todos os artigos referidos pela parte, mormente porque foram analisadas todas as questões entendidas pertinentes para solucionar a controvérsia. Apelações desprovidas. Sentença mantida em reexame </w:t>
      </w:r>
      <w:proofErr w:type="gramStart"/>
      <w:r w:rsidRPr="008A6852">
        <w:rPr>
          <w:rFonts w:ascii="Arial" w:hAnsi="Arial" w:cs="Arial"/>
          <w:b/>
          <w:color w:val="000000"/>
          <w:sz w:val="23"/>
          <w:szCs w:val="23"/>
        </w:rPr>
        <w:t>necessário.</w:t>
      </w:r>
      <w:proofErr w:type="gramEnd"/>
      <w:r w:rsidRPr="008A6852">
        <w:rPr>
          <w:rFonts w:ascii="Arial" w:hAnsi="Arial" w:cs="Arial"/>
          <w:b/>
          <w:color w:val="000000"/>
          <w:sz w:val="23"/>
          <w:szCs w:val="23"/>
        </w:rPr>
        <w:t xml:space="preserve">(Apelação Cível, </w:t>
      </w:r>
      <w:r w:rsidR="008B12C4" w:rsidRPr="008A6852">
        <w:rPr>
          <w:rFonts w:ascii="Arial" w:hAnsi="Arial" w:cs="Arial"/>
          <w:b/>
          <w:color w:val="000000"/>
          <w:sz w:val="23"/>
          <w:szCs w:val="23"/>
        </w:rPr>
        <w:t>Nº 70024100570</w:t>
      </w:r>
      <w:r w:rsidRPr="008A6852">
        <w:rPr>
          <w:rFonts w:ascii="Arial" w:hAnsi="Arial" w:cs="Arial"/>
          <w:b/>
          <w:color w:val="000000"/>
          <w:sz w:val="23"/>
          <w:szCs w:val="23"/>
        </w:rPr>
        <w:t>,</w:t>
      </w:r>
      <w:r w:rsidRPr="008A6852">
        <w:rPr>
          <w:rStyle w:val="hidden-text"/>
          <w:rFonts w:ascii="Arial" w:hAnsi="Arial" w:cs="Arial"/>
          <w:b/>
          <w:color w:val="000000"/>
          <w:sz w:val="23"/>
          <w:szCs w:val="23"/>
        </w:rPr>
        <w:t xml:space="preserve"> Vigésima Segunda Câmara Cível, Tribunal de Justiça do RS, Relator: Carlos Eduardo </w:t>
      </w:r>
      <w:proofErr w:type="spellStart"/>
      <w:r w:rsidRPr="008A6852">
        <w:rPr>
          <w:rStyle w:val="hidden-text"/>
          <w:rFonts w:ascii="Arial" w:hAnsi="Arial" w:cs="Arial"/>
          <w:b/>
          <w:color w:val="000000"/>
          <w:sz w:val="23"/>
          <w:szCs w:val="23"/>
        </w:rPr>
        <w:t>Zietlow</w:t>
      </w:r>
      <w:proofErr w:type="spellEnd"/>
      <w:r w:rsidRPr="008A6852">
        <w:rPr>
          <w:rStyle w:val="hidden-text"/>
          <w:rFonts w:ascii="Arial" w:hAnsi="Arial" w:cs="Arial"/>
          <w:b/>
          <w:color w:val="000000"/>
          <w:sz w:val="23"/>
          <w:szCs w:val="23"/>
        </w:rPr>
        <w:t xml:space="preserve"> Duro, Julgado em: 28-08-2008)</w:t>
      </w:r>
    </w:p>
    <w:p w:rsidR="00B22761" w:rsidRPr="008A6852" w:rsidRDefault="00B22761" w:rsidP="00B22761">
      <w:pPr>
        <w:pStyle w:val="NormalWeb"/>
        <w:spacing w:before="300" w:beforeAutospacing="0" w:after="300" w:afterAutospacing="0"/>
        <w:ind w:firstLine="1134"/>
        <w:jc w:val="both"/>
        <w:rPr>
          <w:rStyle w:val="hidden-text"/>
          <w:rFonts w:ascii="Arial" w:hAnsi="Arial" w:cs="Arial"/>
          <w:color w:val="000000"/>
          <w:sz w:val="23"/>
          <w:szCs w:val="23"/>
        </w:rPr>
      </w:pPr>
      <w:r w:rsidRPr="008A6852">
        <w:rPr>
          <w:rStyle w:val="hidden-text"/>
          <w:rFonts w:ascii="Arial" w:hAnsi="Arial" w:cs="Arial"/>
          <w:color w:val="000000"/>
          <w:sz w:val="23"/>
          <w:szCs w:val="23"/>
        </w:rPr>
        <w:t>No caso, conforme se depreende da leitura deste processo, o procedimento administrativo para a contratação dos serviços de advocacia através da inexigibilidade de licitação foi observado pela Administração Municipal, atendendo ás disposições da Lei n.º 8.666/93, mormente seus artigos 26, 60 a 64, com a justificação exigida, apontando a razão da escolha, o preço, o projeto para a prestação do serviço, documentos que atestariam a notória especialização, experiência profissional e natureza singular do serviço contratado e a publicação do ato na imprensa oficial.</w:t>
      </w:r>
    </w:p>
    <w:p w:rsidR="00B22761" w:rsidRPr="008A6852" w:rsidRDefault="00B22761" w:rsidP="00B22761">
      <w:pPr>
        <w:pStyle w:val="NormalWeb"/>
        <w:spacing w:before="300" w:beforeAutospacing="0" w:after="300" w:afterAutospacing="0"/>
        <w:ind w:firstLine="1134"/>
        <w:jc w:val="both"/>
        <w:rPr>
          <w:rStyle w:val="hidden-text"/>
          <w:rFonts w:ascii="Arial" w:hAnsi="Arial" w:cs="Arial"/>
          <w:b/>
          <w:color w:val="000000"/>
          <w:sz w:val="23"/>
          <w:szCs w:val="23"/>
        </w:rPr>
      </w:pPr>
      <w:r w:rsidRPr="008A6852">
        <w:rPr>
          <w:rStyle w:val="hidden-text"/>
          <w:rFonts w:ascii="Arial" w:hAnsi="Arial" w:cs="Arial"/>
          <w:b/>
          <w:color w:val="000000"/>
          <w:sz w:val="23"/>
          <w:szCs w:val="23"/>
        </w:rPr>
        <w:t>Da Necessidade do Objeto</w:t>
      </w:r>
    </w:p>
    <w:p w:rsidR="00B22761" w:rsidRPr="008A6852" w:rsidRDefault="00B22761" w:rsidP="00B22761">
      <w:pPr>
        <w:pStyle w:val="NormalWeb"/>
        <w:spacing w:before="300" w:beforeAutospacing="0" w:after="300" w:afterAutospacing="0"/>
        <w:ind w:firstLine="1134"/>
        <w:jc w:val="both"/>
        <w:rPr>
          <w:rStyle w:val="hidden-text"/>
          <w:rFonts w:ascii="Arial" w:hAnsi="Arial" w:cs="Arial"/>
          <w:color w:val="000000"/>
          <w:sz w:val="23"/>
          <w:szCs w:val="23"/>
        </w:rPr>
      </w:pPr>
      <w:r w:rsidRPr="008A6852">
        <w:rPr>
          <w:rStyle w:val="hidden-text"/>
          <w:rFonts w:ascii="Arial" w:hAnsi="Arial" w:cs="Arial"/>
          <w:color w:val="000000"/>
          <w:sz w:val="23"/>
          <w:szCs w:val="23"/>
        </w:rPr>
        <w:t xml:space="preserve"> Contratação de serviços profissionais de assessoria e consultoria jurídica.</w:t>
      </w:r>
    </w:p>
    <w:p w:rsidR="00C87ABD" w:rsidRPr="008A6852" w:rsidRDefault="00B22761" w:rsidP="00B22761">
      <w:pPr>
        <w:pStyle w:val="NormalWeb"/>
        <w:spacing w:before="300" w:beforeAutospacing="0" w:after="300" w:afterAutospacing="0"/>
        <w:ind w:firstLine="1134"/>
        <w:jc w:val="both"/>
        <w:rPr>
          <w:rFonts w:ascii="Arial" w:hAnsi="Arial" w:cs="Arial"/>
          <w:color w:val="000000"/>
          <w:sz w:val="23"/>
          <w:szCs w:val="23"/>
        </w:rPr>
      </w:pPr>
      <w:r w:rsidRPr="008A6852">
        <w:rPr>
          <w:rFonts w:ascii="Arial" w:hAnsi="Arial" w:cs="Arial"/>
          <w:color w:val="000000"/>
          <w:sz w:val="23"/>
          <w:szCs w:val="23"/>
        </w:rPr>
        <w:t xml:space="preserve">Após análise da proposta apresentada pela indigitada empresa e das suas justificativas pertinentes, </w:t>
      </w:r>
      <w:r w:rsidR="00C87ABD" w:rsidRPr="008A6852">
        <w:rPr>
          <w:rFonts w:ascii="Arial" w:hAnsi="Arial" w:cs="Arial"/>
          <w:color w:val="000000"/>
          <w:sz w:val="23"/>
          <w:szCs w:val="23"/>
        </w:rPr>
        <w:t xml:space="preserve">bem como da solicitação do chefe do Poder Executivo e suas justificativas, </w:t>
      </w:r>
      <w:r w:rsidRPr="008A6852">
        <w:rPr>
          <w:rFonts w:ascii="Arial" w:hAnsi="Arial" w:cs="Arial"/>
          <w:color w:val="000000"/>
          <w:sz w:val="23"/>
          <w:szCs w:val="23"/>
        </w:rPr>
        <w:t>verificamos que referida solução revela-se imperiosa</w:t>
      </w:r>
      <w:r w:rsidR="00C87ABD" w:rsidRPr="008A6852">
        <w:rPr>
          <w:rFonts w:ascii="Arial" w:hAnsi="Arial" w:cs="Arial"/>
          <w:color w:val="000000"/>
          <w:sz w:val="23"/>
          <w:szCs w:val="23"/>
        </w:rPr>
        <w:t xml:space="preserve">, para o bom andamento dos interesses do ente público, restando, portanto, caracterizada a oportunidade, conveniência e necessidade </w:t>
      </w:r>
      <w:proofErr w:type="gramStart"/>
      <w:r w:rsidR="00C87ABD" w:rsidRPr="008A6852">
        <w:rPr>
          <w:rFonts w:ascii="Arial" w:hAnsi="Arial" w:cs="Arial"/>
          <w:color w:val="000000"/>
          <w:sz w:val="23"/>
          <w:szCs w:val="23"/>
        </w:rPr>
        <w:t>da presente</w:t>
      </w:r>
      <w:proofErr w:type="gramEnd"/>
      <w:r w:rsidR="00C87ABD" w:rsidRPr="008A6852">
        <w:rPr>
          <w:rFonts w:ascii="Arial" w:hAnsi="Arial" w:cs="Arial"/>
          <w:color w:val="000000"/>
          <w:sz w:val="23"/>
          <w:szCs w:val="23"/>
        </w:rPr>
        <w:t xml:space="preserve"> contratação.</w:t>
      </w:r>
    </w:p>
    <w:p w:rsidR="00B22761" w:rsidRPr="008A6852" w:rsidRDefault="0055058B" w:rsidP="00B22761">
      <w:pPr>
        <w:pStyle w:val="NormalWeb"/>
        <w:spacing w:before="300" w:beforeAutospacing="0" w:after="300" w:afterAutospacing="0"/>
        <w:ind w:firstLine="1134"/>
        <w:jc w:val="both"/>
        <w:rPr>
          <w:rFonts w:ascii="Arial" w:hAnsi="Arial" w:cs="Arial"/>
          <w:color w:val="000000"/>
          <w:sz w:val="23"/>
          <w:szCs w:val="23"/>
        </w:rPr>
      </w:pPr>
      <w:r>
        <w:rPr>
          <w:rFonts w:ascii="Arial" w:hAnsi="Arial" w:cs="Arial"/>
          <w:color w:val="000000"/>
          <w:sz w:val="23"/>
          <w:szCs w:val="23"/>
        </w:rPr>
        <w:t xml:space="preserve">Ressalta-se que </w:t>
      </w:r>
      <w:r w:rsidR="00C87ABD" w:rsidRPr="008A6852">
        <w:rPr>
          <w:rFonts w:ascii="Arial" w:hAnsi="Arial" w:cs="Arial"/>
          <w:color w:val="000000"/>
          <w:sz w:val="23"/>
          <w:szCs w:val="23"/>
        </w:rPr>
        <w:t xml:space="preserve">a Carta </w:t>
      </w:r>
      <w:proofErr w:type="gramStart"/>
      <w:r w:rsidR="00C87ABD" w:rsidRPr="008A6852">
        <w:rPr>
          <w:rFonts w:ascii="Arial" w:hAnsi="Arial" w:cs="Arial"/>
          <w:color w:val="000000"/>
          <w:sz w:val="23"/>
          <w:szCs w:val="23"/>
        </w:rPr>
        <w:t>Proposta elaborado</w:t>
      </w:r>
      <w:proofErr w:type="gramEnd"/>
      <w:r w:rsidR="00C87ABD" w:rsidRPr="008A6852">
        <w:rPr>
          <w:rFonts w:ascii="Arial" w:hAnsi="Arial" w:cs="Arial"/>
          <w:color w:val="000000"/>
          <w:sz w:val="23"/>
          <w:szCs w:val="23"/>
        </w:rPr>
        <w:t xml:space="preserve"> pela empresa </w:t>
      </w:r>
      <w:r w:rsidR="00C87ABD" w:rsidRPr="008A6852">
        <w:rPr>
          <w:rFonts w:ascii="Arial" w:hAnsi="Arial" w:cs="Arial"/>
          <w:b/>
          <w:color w:val="000000"/>
          <w:sz w:val="23"/>
          <w:szCs w:val="23"/>
        </w:rPr>
        <w:t>SCHOENARDIE &amp; ADAM ADVOGADOS ASSOCIADOS</w:t>
      </w:r>
      <w:r w:rsidR="00C87ABD" w:rsidRPr="008A6852">
        <w:rPr>
          <w:rFonts w:ascii="Arial" w:hAnsi="Arial" w:cs="Arial"/>
          <w:color w:val="000000"/>
          <w:sz w:val="23"/>
          <w:szCs w:val="23"/>
        </w:rPr>
        <w:t>, na qual evidencia os serviços a serem contratados, bem como especifica o valor da proposta.</w:t>
      </w:r>
    </w:p>
    <w:p w:rsidR="00C87ABD" w:rsidRPr="008A6852" w:rsidRDefault="00C87ABD" w:rsidP="00B22761">
      <w:pPr>
        <w:pStyle w:val="NormalWeb"/>
        <w:spacing w:before="300" w:beforeAutospacing="0" w:after="300" w:afterAutospacing="0"/>
        <w:ind w:firstLine="1134"/>
        <w:jc w:val="both"/>
        <w:rPr>
          <w:rFonts w:ascii="Arial" w:hAnsi="Arial" w:cs="Arial"/>
          <w:b/>
          <w:color w:val="000000"/>
          <w:sz w:val="23"/>
          <w:szCs w:val="23"/>
        </w:rPr>
      </w:pPr>
      <w:r w:rsidRPr="008A6852">
        <w:rPr>
          <w:rFonts w:ascii="Arial" w:hAnsi="Arial" w:cs="Arial"/>
          <w:b/>
          <w:color w:val="000000"/>
          <w:sz w:val="23"/>
          <w:szCs w:val="23"/>
        </w:rPr>
        <w:t>Razão da Escolha</w:t>
      </w:r>
    </w:p>
    <w:p w:rsidR="00C87ABD" w:rsidRPr="008A6852" w:rsidRDefault="00C87ABD" w:rsidP="00B22761">
      <w:pPr>
        <w:pStyle w:val="NormalWeb"/>
        <w:spacing w:before="300" w:beforeAutospacing="0" w:after="300" w:afterAutospacing="0"/>
        <w:ind w:firstLine="1134"/>
        <w:jc w:val="both"/>
        <w:rPr>
          <w:rFonts w:ascii="Arial" w:hAnsi="Arial" w:cs="Arial"/>
          <w:color w:val="000000"/>
          <w:sz w:val="23"/>
          <w:szCs w:val="23"/>
        </w:rPr>
      </w:pPr>
      <w:r w:rsidRPr="008A6852">
        <w:rPr>
          <w:rFonts w:ascii="Arial" w:hAnsi="Arial" w:cs="Arial"/>
          <w:color w:val="000000"/>
          <w:sz w:val="23"/>
          <w:szCs w:val="23"/>
        </w:rPr>
        <w:t xml:space="preserve">Trata-se de empresa, com atuação no âmbito jurídico e administrativo, alheio ao fato da empresa e seus sócios possuírem experiência profissional no ramo do direito administrativo tanto no Poder Executivo e Legislativo a mais de 17 anos, tendo experiência e qualificação suficiente e necessária </w:t>
      </w:r>
      <w:proofErr w:type="gramStart"/>
      <w:r w:rsidRPr="008A6852">
        <w:rPr>
          <w:rFonts w:ascii="Arial" w:hAnsi="Arial" w:cs="Arial"/>
          <w:color w:val="000000"/>
          <w:sz w:val="23"/>
          <w:szCs w:val="23"/>
        </w:rPr>
        <w:t>a</w:t>
      </w:r>
      <w:proofErr w:type="gramEnd"/>
      <w:r w:rsidRPr="008A6852">
        <w:rPr>
          <w:rFonts w:ascii="Arial" w:hAnsi="Arial" w:cs="Arial"/>
          <w:color w:val="000000"/>
          <w:sz w:val="23"/>
          <w:szCs w:val="23"/>
        </w:rPr>
        <w:t xml:space="preserve"> adequada prestação dos serviços públicos a serem contratados, conforme demonstra-se pelos documentos juntados no processo.</w:t>
      </w:r>
    </w:p>
    <w:p w:rsidR="00740CCD" w:rsidRPr="008A6852" w:rsidRDefault="00C87ABD" w:rsidP="00B22761">
      <w:pPr>
        <w:pStyle w:val="NormalWeb"/>
        <w:spacing w:before="300" w:beforeAutospacing="0" w:after="300" w:afterAutospacing="0"/>
        <w:ind w:firstLine="1134"/>
        <w:jc w:val="both"/>
        <w:rPr>
          <w:rFonts w:ascii="Arial" w:hAnsi="Arial" w:cs="Arial"/>
          <w:color w:val="000000"/>
          <w:sz w:val="23"/>
          <w:szCs w:val="23"/>
        </w:rPr>
      </w:pPr>
      <w:r w:rsidRPr="008A6852">
        <w:rPr>
          <w:rFonts w:ascii="Arial" w:hAnsi="Arial" w:cs="Arial"/>
          <w:color w:val="000000"/>
          <w:sz w:val="23"/>
          <w:szCs w:val="23"/>
        </w:rPr>
        <w:t xml:space="preserve">E, como se observa, pelos documentos inclusos ao processo a presente contratação mostra-se necessária e essencial enquadrando-se nos esforço de </w:t>
      </w:r>
      <w:proofErr w:type="gramStart"/>
      <w:r w:rsidRPr="008A6852">
        <w:rPr>
          <w:rFonts w:ascii="Arial" w:hAnsi="Arial" w:cs="Arial"/>
          <w:color w:val="000000"/>
          <w:sz w:val="23"/>
          <w:szCs w:val="23"/>
        </w:rPr>
        <w:t>implementação</w:t>
      </w:r>
      <w:proofErr w:type="gramEnd"/>
      <w:r w:rsidRPr="008A6852">
        <w:rPr>
          <w:rFonts w:ascii="Arial" w:hAnsi="Arial" w:cs="Arial"/>
          <w:color w:val="000000"/>
          <w:sz w:val="23"/>
          <w:szCs w:val="23"/>
        </w:rPr>
        <w:t xml:space="preserve"> das complexas questões de Direito Público, </w:t>
      </w:r>
      <w:r w:rsidRPr="008A6852">
        <w:rPr>
          <w:rFonts w:ascii="Arial" w:hAnsi="Arial" w:cs="Arial"/>
          <w:color w:val="000000"/>
          <w:sz w:val="23"/>
          <w:szCs w:val="23"/>
        </w:rPr>
        <w:lastRenderedPageBreak/>
        <w:t>Administrativo e Municipal, estando enquadrados nos ditames da Lei 8.666/93 em seus artigos 25 c/c art. 13, II, III e V.</w:t>
      </w:r>
    </w:p>
    <w:p w:rsidR="00740CCD" w:rsidRPr="008A6852" w:rsidRDefault="00740CCD" w:rsidP="00B22761">
      <w:pPr>
        <w:pStyle w:val="NormalWeb"/>
        <w:spacing w:before="300" w:beforeAutospacing="0" w:after="300" w:afterAutospacing="0"/>
        <w:ind w:firstLine="1134"/>
        <w:jc w:val="both"/>
        <w:rPr>
          <w:rFonts w:ascii="Arial" w:hAnsi="Arial" w:cs="Arial"/>
          <w:b/>
          <w:color w:val="000000"/>
          <w:sz w:val="23"/>
          <w:szCs w:val="23"/>
        </w:rPr>
      </w:pPr>
      <w:r w:rsidRPr="008A6852">
        <w:rPr>
          <w:rFonts w:ascii="Arial" w:hAnsi="Arial" w:cs="Arial"/>
          <w:b/>
          <w:color w:val="000000"/>
          <w:sz w:val="23"/>
          <w:szCs w:val="23"/>
        </w:rPr>
        <w:t>Da Justificativa do Preço</w:t>
      </w:r>
    </w:p>
    <w:p w:rsidR="00C87ABD" w:rsidRPr="008A6852" w:rsidRDefault="00740CCD" w:rsidP="00B22761">
      <w:pPr>
        <w:pStyle w:val="NormalWeb"/>
        <w:spacing w:before="300" w:beforeAutospacing="0" w:after="300" w:afterAutospacing="0"/>
        <w:ind w:firstLine="1134"/>
        <w:jc w:val="both"/>
        <w:rPr>
          <w:rFonts w:ascii="Arial" w:hAnsi="Arial" w:cs="Arial"/>
          <w:color w:val="000000"/>
          <w:sz w:val="23"/>
          <w:szCs w:val="23"/>
        </w:rPr>
      </w:pPr>
      <w:r w:rsidRPr="008A6852">
        <w:rPr>
          <w:rFonts w:ascii="Arial" w:hAnsi="Arial" w:cs="Arial"/>
          <w:color w:val="000000"/>
          <w:sz w:val="23"/>
          <w:szCs w:val="23"/>
        </w:rPr>
        <w:t>O Preço mensal de R$ 6.960,00 (Seis Mil Novecentos e Sessenta Reais) coaduna-se com o objeto da contraprestação pretendida pela Administração municipal</w:t>
      </w:r>
      <w:r w:rsidRPr="008A6852">
        <w:rPr>
          <w:rFonts w:ascii="Arial" w:hAnsi="Arial" w:cs="Arial"/>
          <w:b/>
          <w:color w:val="000000"/>
          <w:sz w:val="23"/>
          <w:szCs w:val="23"/>
        </w:rPr>
        <w:t xml:space="preserve">, </w:t>
      </w:r>
      <w:r w:rsidRPr="008A6852">
        <w:rPr>
          <w:rFonts w:ascii="Arial" w:hAnsi="Arial" w:cs="Arial"/>
          <w:color w:val="000000"/>
          <w:sz w:val="23"/>
          <w:szCs w:val="23"/>
        </w:rPr>
        <w:t>diante das necessidades de atendimento de questões multidisciplinares, que mobilizarão os profissionais da empresa indicada para a contratação direta, não só com as visitas semanais na sede desta Municipalidade, mas como a disponibilidade do escritório profissional para acompanhar e atender os assuntos supervenientes, sempre que ocorrerem e requisitarem pronta e imediata atenção.</w:t>
      </w:r>
    </w:p>
    <w:p w:rsidR="00E93407" w:rsidRPr="008A6852" w:rsidRDefault="00740CCD" w:rsidP="00E93407">
      <w:pPr>
        <w:tabs>
          <w:tab w:val="left" w:pos="1701"/>
        </w:tabs>
        <w:ind w:firstLine="1701"/>
        <w:jc w:val="both"/>
        <w:rPr>
          <w:rFonts w:ascii="Arial" w:hAnsi="Arial" w:cs="Arial"/>
          <w:color w:val="000000"/>
          <w:sz w:val="23"/>
          <w:szCs w:val="23"/>
        </w:rPr>
      </w:pPr>
      <w:r w:rsidRPr="008A6852">
        <w:rPr>
          <w:rFonts w:ascii="Arial" w:hAnsi="Arial" w:cs="Arial"/>
          <w:color w:val="000000"/>
          <w:sz w:val="23"/>
          <w:szCs w:val="23"/>
        </w:rPr>
        <w:t>Se justifica</w:t>
      </w:r>
      <w:proofErr w:type="gramStart"/>
      <w:r w:rsidRPr="008A6852">
        <w:rPr>
          <w:rFonts w:ascii="Arial" w:hAnsi="Arial" w:cs="Arial"/>
          <w:color w:val="000000"/>
          <w:sz w:val="23"/>
          <w:szCs w:val="23"/>
        </w:rPr>
        <w:t xml:space="preserve"> portanto</w:t>
      </w:r>
      <w:proofErr w:type="gramEnd"/>
      <w:r w:rsidRPr="008A6852">
        <w:rPr>
          <w:rFonts w:ascii="Arial" w:hAnsi="Arial" w:cs="Arial"/>
          <w:color w:val="000000"/>
          <w:sz w:val="23"/>
          <w:szCs w:val="23"/>
        </w:rPr>
        <w:t xml:space="preserve">, o valor da contratação pretendida, pois a empresa </w:t>
      </w:r>
      <w:r w:rsidRPr="008A6852">
        <w:rPr>
          <w:rFonts w:ascii="Arial" w:hAnsi="Arial" w:cs="Arial"/>
          <w:b/>
          <w:color w:val="000000"/>
          <w:sz w:val="23"/>
          <w:szCs w:val="23"/>
        </w:rPr>
        <w:t>SCHOENARDIE &amp; ADAM ADVOGADOS ASSOCIADOS</w:t>
      </w:r>
      <w:r w:rsidRPr="008A6852">
        <w:rPr>
          <w:rFonts w:ascii="Arial" w:hAnsi="Arial" w:cs="Arial"/>
          <w:color w:val="000000"/>
          <w:sz w:val="23"/>
          <w:szCs w:val="23"/>
        </w:rPr>
        <w:t>, apresentou preço compatível com os praticados nos demais órgão da Administração. Assim, a prestação de serviço disponibilizado pela empresa supracitada é compatível e não apresenta diferença que venha a influenciar na escolha. Através de pesquisa realizada, demonstra-se que a contratação e</w:t>
      </w:r>
      <w:r w:rsidR="0055058B">
        <w:rPr>
          <w:rFonts w:ascii="Arial" w:hAnsi="Arial" w:cs="Arial"/>
          <w:color w:val="000000"/>
          <w:sz w:val="23"/>
          <w:szCs w:val="23"/>
        </w:rPr>
        <w:t>stá dentro do valor de mercado.</w:t>
      </w:r>
      <w:r w:rsidRPr="008A6852">
        <w:rPr>
          <w:rFonts w:ascii="Arial" w:hAnsi="Arial" w:cs="Arial"/>
          <w:color w:val="000000"/>
          <w:sz w:val="23"/>
          <w:szCs w:val="23"/>
        </w:rPr>
        <w:t xml:space="preserve"> A ressaltar que o preço ajustado entre as partes é eminentemente “bruto”, ou seja, sem nenhum acréscimo adicional, cabendo a empresa contratada assumir todos os encargos de natureza fiscal, trabalhista, comercial, securitário e previdenciário, bem como de </w:t>
      </w:r>
      <w:r w:rsidR="00E93407" w:rsidRPr="008A6852">
        <w:rPr>
          <w:rFonts w:ascii="Arial" w:hAnsi="Arial" w:cs="Arial"/>
          <w:color w:val="000000"/>
          <w:sz w:val="23"/>
          <w:szCs w:val="23"/>
        </w:rPr>
        <w:t>todas as despesas diretas e indiretas dos profissionais envolvidos (refeições e deslocamentos de rotina á sede da contratante), exceto as demais despesas decorrentes de viagem ou deslocamento a serviço da contratante, fora da sede desta, corre por conta da Municipalidade (hospedagem, alimentação, combustível, pedágios, cursos determinados pela contratada e demais gastos) em relação a combustíveis, este é considerado a indenização do combustível mais o desgaste do veiculo indenizando o equivalente um litro de combustível a cada 7 km rodados.</w:t>
      </w:r>
    </w:p>
    <w:p w:rsidR="00A81191" w:rsidRPr="008A6852" w:rsidRDefault="00A81191" w:rsidP="00A81191">
      <w:pPr>
        <w:tabs>
          <w:tab w:val="left" w:pos="1701"/>
        </w:tabs>
        <w:ind w:firstLine="1134"/>
        <w:jc w:val="both"/>
        <w:rPr>
          <w:rFonts w:ascii="Arial" w:hAnsi="Arial" w:cs="Arial"/>
          <w:b/>
          <w:color w:val="000000"/>
          <w:sz w:val="23"/>
          <w:szCs w:val="23"/>
        </w:rPr>
      </w:pPr>
      <w:r w:rsidRPr="008A6852">
        <w:rPr>
          <w:rFonts w:ascii="Arial" w:hAnsi="Arial" w:cs="Arial"/>
          <w:b/>
          <w:color w:val="000000"/>
          <w:sz w:val="23"/>
          <w:szCs w:val="23"/>
        </w:rPr>
        <w:t>Da Vigência e Reajuste</w:t>
      </w:r>
    </w:p>
    <w:p w:rsidR="00A81191" w:rsidRPr="008A6852" w:rsidRDefault="00A81191" w:rsidP="00A81191">
      <w:pPr>
        <w:tabs>
          <w:tab w:val="left" w:pos="1701"/>
        </w:tabs>
        <w:ind w:firstLine="1134"/>
        <w:jc w:val="both"/>
        <w:rPr>
          <w:rFonts w:ascii="Arial" w:hAnsi="Arial" w:cs="Arial"/>
          <w:color w:val="000000"/>
          <w:sz w:val="23"/>
          <w:szCs w:val="23"/>
        </w:rPr>
      </w:pPr>
      <w:r w:rsidRPr="008A6852">
        <w:rPr>
          <w:rFonts w:ascii="Arial" w:hAnsi="Arial" w:cs="Arial"/>
          <w:color w:val="000000"/>
          <w:sz w:val="23"/>
          <w:szCs w:val="23"/>
        </w:rPr>
        <w:t xml:space="preserve">A vigência do presente contrato será de 12 (doze) meses consecutivos, contados da data da assinatura, podendo ser prorrogado, nos termos do artigo 57, </w:t>
      </w:r>
      <w:proofErr w:type="spellStart"/>
      <w:r w:rsidRPr="008A6852">
        <w:rPr>
          <w:rFonts w:ascii="Arial" w:hAnsi="Arial" w:cs="Arial"/>
          <w:color w:val="000000"/>
          <w:sz w:val="23"/>
          <w:szCs w:val="23"/>
        </w:rPr>
        <w:t>inci</w:t>
      </w:r>
      <w:proofErr w:type="spellEnd"/>
      <w:r w:rsidRPr="008A6852">
        <w:rPr>
          <w:rFonts w:ascii="Arial" w:hAnsi="Arial" w:cs="Arial"/>
          <w:color w:val="000000"/>
          <w:sz w:val="23"/>
          <w:szCs w:val="23"/>
        </w:rPr>
        <w:t xml:space="preserve">. II da Lei n.º 8.666/93, e suas alterações posteriores, onde será reajustado pelo índice do IGPM. </w:t>
      </w:r>
    </w:p>
    <w:p w:rsidR="00682C1B" w:rsidRPr="008A6852" w:rsidRDefault="00E93407" w:rsidP="00E93407">
      <w:pPr>
        <w:pStyle w:val="NormalWeb"/>
        <w:spacing w:before="300" w:beforeAutospacing="0" w:after="300" w:afterAutospacing="0"/>
        <w:ind w:firstLine="1134"/>
        <w:jc w:val="both"/>
        <w:rPr>
          <w:rFonts w:ascii="Arial" w:hAnsi="Arial" w:cs="Arial"/>
          <w:b/>
          <w:sz w:val="23"/>
          <w:szCs w:val="23"/>
        </w:rPr>
      </w:pPr>
      <w:r w:rsidRPr="008A6852">
        <w:rPr>
          <w:rFonts w:ascii="Arial" w:hAnsi="Arial" w:cs="Arial"/>
          <w:b/>
          <w:sz w:val="23"/>
          <w:szCs w:val="23"/>
        </w:rPr>
        <w:t>Da Conclusão</w:t>
      </w:r>
    </w:p>
    <w:p w:rsidR="00E93407" w:rsidRPr="008A6852" w:rsidRDefault="00E93407" w:rsidP="00E93407">
      <w:pPr>
        <w:pStyle w:val="NormalWeb"/>
        <w:spacing w:before="300" w:beforeAutospacing="0" w:after="300" w:afterAutospacing="0"/>
        <w:ind w:firstLine="1134"/>
        <w:jc w:val="both"/>
        <w:rPr>
          <w:rFonts w:ascii="Arial" w:hAnsi="Arial" w:cs="Arial"/>
          <w:b/>
          <w:sz w:val="23"/>
          <w:szCs w:val="23"/>
        </w:rPr>
      </w:pPr>
      <w:r w:rsidRPr="008A6852">
        <w:rPr>
          <w:rFonts w:ascii="Arial" w:hAnsi="Arial" w:cs="Arial"/>
          <w:sz w:val="23"/>
          <w:szCs w:val="23"/>
        </w:rPr>
        <w:t xml:space="preserve">Diante do exposto, com base no Art. 25, inciso II, c/c o Art.13, inciso II, III e V, </w:t>
      </w:r>
      <w:proofErr w:type="gramStart"/>
      <w:r w:rsidRPr="008A6852">
        <w:rPr>
          <w:rFonts w:ascii="Arial" w:hAnsi="Arial" w:cs="Arial"/>
          <w:sz w:val="23"/>
          <w:szCs w:val="23"/>
        </w:rPr>
        <w:t>da presente</w:t>
      </w:r>
      <w:proofErr w:type="gramEnd"/>
      <w:r w:rsidRPr="008A6852">
        <w:rPr>
          <w:rFonts w:ascii="Arial" w:hAnsi="Arial" w:cs="Arial"/>
          <w:sz w:val="23"/>
          <w:szCs w:val="23"/>
        </w:rPr>
        <w:t xml:space="preserve"> Lei n.º 8.666/93, que regula o instituto das licitações e contratos administrativos, a presente Comissão de Licitação opina pelo </w:t>
      </w:r>
      <w:r w:rsidRPr="008A6852">
        <w:rPr>
          <w:rFonts w:ascii="Arial" w:hAnsi="Arial" w:cs="Arial"/>
          <w:sz w:val="23"/>
          <w:szCs w:val="23"/>
        </w:rPr>
        <w:lastRenderedPageBreak/>
        <w:t xml:space="preserve">reconhecimento da situação de inexigibilidade, objetivando a contratação direta da Empresa </w:t>
      </w:r>
      <w:r w:rsidRPr="008A6852">
        <w:rPr>
          <w:rFonts w:ascii="Arial" w:hAnsi="Arial" w:cs="Arial"/>
          <w:b/>
          <w:sz w:val="23"/>
          <w:szCs w:val="23"/>
        </w:rPr>
        <w:t>SCHOENARDIE &amp; ADAM ADVOGADOS ASSOCIADOS.</w:t>
      </w:r>
    </w:p>
    <w:p w:rsidR="00E93407" w:rsidRDefault="00E93407" w:rsidP="00E93407">
      <w:pPr>
        <w:pStyle w:val="NormalWeb"/>
        <w:spacing w:before="300" w:beforeAutospacing="0" w:after="300" w:afterAutospacing="0"/>
        <w:ind w:firstLine="1134"/>
        <w:jc w:val="both"/>
        <w:rPr>
          <w:rFonts w:ascii="Arial" w:hAnsi="Arial" w:cs="Arial"/>
          <w:sz w:val="23"/>
          <w:szCs w:val="23"/>
        </w:rPr>
      </w:pPr>
      <w:r w:rsidRPr="008A6852">
        <w:rPr>
          <w:rFonts w:ascii="Arial" w:hAnsi="Arial" w:cs="Arial"/>
          <w:sz w:val="23"/>
          <w:szCs w:val="23"/>
        </w:rPr>
        <w:t>Nada mais havendo a tratar vai a presente ata assinada pelos membros da Comissão de Licitação.</w:t>
      </w:r>
    </w:p>
    <w:p w:rsidR="007B14AB" w:rsidRDefault="007B14AB" w:rsidP="00E93407">
      <w:pPr>
        <w:pStyle w:val="NormalWeb"/>
        <w:spacing w:before="300" w:beforeAutospacing="0" w:after="300" w:afterAutospacing="0"/>
        <w:ind w:firstLine="1134"/>
        <w:jc w:val="both"/>
        <w:rPr>
          <w:rFonts w:ascii="Arial" w:hAnsi="Arial" w:cs="Arial"/>
          <w:sz w:val="23"/>
          <w:szCs w:val="23"/>
        </w:rPr>
      </w:pPr>
    </w:p>
    <w:p w:rsidR="007B14AB" w:rsidRPr="007B14AB" w:rsidRDefault="007B14AB" w:rsidP="007B14AB">
      <w:pPr>
        <w:pStyle w:val="NormalWeb"/>
        <w:spacing w:before="300" w:beforeAutospacing="0" w:after="300" w:afterAutospacing="0"/>
        <w:ind w:firstLine="1134"/>
        <w:jc w:val="center"/>
        <w:rPr>
          <w:rFonts w:ascii="Arial" w:hAnsi="Arial" w:cs="Arial"/>
          <w:b/>
          <w:sz w:val="23"/>
          <w:szCs w:val="23"/>
        </w:rPr>
      </w:pPr>
      <w:r w:rsidRPr="007B14AB">
        <w:rPr>
          <w:rFonts w:ascii="Arial" w:hAnsi="Arial" w:cs="Arial"/>
          <w:b/>
          <w:sz w:val="23"/>
          <w:szCs w:val="23"/>
        </w:rPr>
        <w:t>Lajeado do Bugre – RS 09 de Janeiro de 2020</w:t>
      </w:r>
    </w:p>
    <w:p w:rsidR="00E93407" w:rsidRDefault="00E93407" w:rsidP="00E93407">
      <w:pPr>
        <w:pStyle w:val="NormalWeb"/>
        <w:spacing w:before="300" w:beforeAutospacing="0" w:after="300" w:afterAutospacing="0"/>
        <w:ind w:firstLine="1134"/>
        <w:jc w:val="both"/>
        <w:rPr>
          <w:rFonts w:ascii="Arial" w:hAnsi="Arial" w:cs="Arial"/>
          <w:sz w:val="23"/>
          <w:szCs w:val="23"/>
        </w:rPr>
      </w:pPr>
    </w:p>
    <w:p w:rsidR="007B14AB" w:rsidRPr="008A6852" w:rsidRDefault="007B14AB" w:rsidP="00E93407">
      <w:pPr>
        <w:pStyle w:val="NormalWeb"/>
        <w:spacing w:before="300" w:beforeAutospacing="0" w:after="300" w:afterAutospacing="0"/>
        <w:ind w:firstLine="1134"/>
        <w:jc w:val="both"/>
        <w:rPr>
          <w:rFonts w:ascii="Arial" w:hAnsi="Arial" w:cs="Arial"/>
          <w:sz w:val="23"/>
          <w:szCs w:val="23"/>
        </w:rPr>
      </w:pPr>
      <w:bookmarkStart w:id="11" w:name="_GoBack"/>
      <w:bookmarkEnd w:id="11"/>
    </w:p>
    <w:p w:rsidR="00E93407" w:rsidRPr="007B14AB" w:rsidRDefault="00E93407" w:rsidP="007B14AB">
      <w:pPr>
        <w:pStyle w:val="NormalWeb"/>
        <w:spacing w:before="300" w:beforeAutospacing="0" w:after="300" w:afterAutospacing="0"/>
        <w:ind w:firstLine="1134"/>
        <w:jc w:val="center"/>
        <w:rPr>
          <w:rFonts w:ascii="Arial" w:hAnsi="Arial" w:cs="Arial"/>
          <w:b/>
          <w:sz w:val="23"/>
          <w:szCs w:val="23"/>
        </w:rPr>
      </w:pPr>
      <w:r w:rsidRPr="007B14AB">
        <w:rPr>
          <w:rFonts w:ascii="Arial" w:hAnsi="Arial" w:cs="Arial"/>
          <w:b/>
          <w:sz w:val="23"/>
          <w:szCs w:val="23"/>
        </w:rPr>
        <w:t>Comissão de Licitação</w:t>
      </w:r>
    </w:p>
    <w:sectPr w:rsidR="00E93407" w:rsidRPr="007B14AB" w:rsidSect="007B14AB">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D9"/>
    <w:rsid w:val="00335B82"/>
    <w:rsid w:val="003C232C"/>
    <w:rsid w:val="005058ED"/>
    <w:rsid w:val="0055058B"/>
    <w:rsid w:val="00682C1B"/>
    <w:rsid w:val="00740CCD"/>
    <w:rsid w:val="007A53F1"/>
    <w:rsid w:val="007B0497"/>
    <w:rsid w:val="007B14AB"/>
    <w:rsid w:val="007D5346"/>
    <w:rsid w:val="00842DD9"/>
    <w:rsid w:val="008A6852"/>
    <w:rsid w:val="008B12C4"/>
    <w:rsid w:val="00903B4F"/>
    <w:rsid w:val="00967826"/>
    <w:rsid w:val="00A81191"/>
    <w:rsid w:val="00B22761"/>
    <w:rsid w:val="00C87ABD"/>
    <w:rsid w:val="00DE4CAC"/>
    <w:rsid w:val="00E93407"/>
    <w:rsid w:val="00EC6258"/>
    <w:rsid w:val="00F70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82C1B"/>
    <w:rPr>
      <w:color w:val="0000FF"/>
      <w:u w:val="single"/>
    </w:rPr>
  </w:style>
  <w:style w:type="paragraph" w:styleId="NormalWeb">
    <w:name w:val="Normal (Web)"/>
    <w:basedOn w:val="Normal"/>
    <w:uiPriority w:val="99"/>
    <w:unhideWhenUsed/>
    <w:rsid w:val="00682C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22761"/>
    <w:rPr>
      <w:i/>
      <w:iCs/>
    </w:rPr>
  </w:style>
  <w:style w:type="character" w:customStyle="1" w:styleId="hidden-text">
    <w:name w:val="hidden-text"/>
    <w:basedOn w:val="Fontepargpadro"/>
    <w:rsid w:val="00B2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82C1B"/>
    <w:rPr>
      <w:color w:val="0000FF"/>
      <w:u w:val="single"/>
    </w:rPr>
  </w:style>
  <w:style w:type="paragraph" w:styleId="NormalWeb">
    <w:name w:val="Normal (Web)"/>
    <w:basedOn w:val="Normal"/>
    <w:uiPriority w:val="99"/>
    <w:unhideWhenUsed/>
    <w:rsid w:val="00682C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22761"/>
    <w:rPr>
      <w:i/>
      <w:iCs/>
    </w:rPr>
  </w:style>
  <w:style w:type="character" w:customStyle="1" w:styleId="hidden-text">
    <w:name w:val="hidden-text"/>
    <w:basedOn w:val="Fontepargpadro"/>
    <w:rsid w:val="00B2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6300">
      <w:bodyDiv w:val="1"/>
      <w:marLeft w:val="0"/>
      <w:marRight w:val="0"/>
      <w:marTop w:val="0"/>
      <w:marBottom w:val="0"/>
      <w:divBdr>
        <w:top w:val="none" w:sz="0" w:space="0" w:color="auto"/>
        <w:left w:val="none" w:sz="0" w:space="0" w:color="auto"/>
        <w:bottom w:val="none" w:sz="0" w:space="0" w:color="auto"/>
        <w:right w:val="none" w:sz="0" w:space="0" w:color="auto"/>
      </w:divBdr>
    </w:div>
    <w:div w:id="19652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Leis/L8883.htm" TargetMode="External"/><Relationship Id="rId5" Type="http://schemas.openxmlformats.org/officeDocument/2006/relationships/hyperlink" Target="http://www.planalto.gov.br/ccivil_03/Constituicao/Emendas/Emc/emc1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1923</Words>
  <Characters>10386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Milton</dc:creator>
  <cp:lastModifiedBy>acer-02</cp:lastModifiedBy>
  <cp:revision>3</cp:revision>
  <dcterms:created xsi:type="dcterms:W3CDTF">2019-12-31T14:47:00Z</dcterms:created>
  <dcterms:modified xsi:type="dcterms:W3CDTF">2020-01-09T12:11:00Z</dcterms:modified>
</cp:coreProperties>
</file>