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</w:t>
      </w:r>
      <w:r w:rsidR="00006000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006000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00389">
        <w:rPr>
          <w:rFonts w:ascii="Arial" w:hAnsi="Arial" w:cs="Arial"/>
        </w:rPr>
        <w:t>22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006000">
        <w:rPr>
          <w:rFonts w:ascii="Arial" w:hAnsi="Arial" w:cs="Arial"/>
        </w:rPr>
        <w:t>11:30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006000" w:rsidRPr="00006000">
        <w:rPr>
          <w:rFonts w:ascii="Arial" w:hAnsi="Arial" w:cs="Arial"/>
          <w:b/>
        </w:rPr>
        <w:t>COMPRA DE MATERIAL DE CONSTRUÇÃO PARA FECHAMENTO DE PATIO ESCOLA MUNICIPAL NESTOR GUIMARAES.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00389">
        <w:rPr>
          <w:rFonts w:ascii="Arial" w:hAnsi="Arial" w:cs="Arial"/>
        </w:rPr>
        <w:t>22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B4C-E43C-4F67-8277-46AE23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36</cp:revision>
  <cp:lastPrinted>2023-02-16T14:10:00Z</cp:lastPrinted>
  <dcterms:created xsi:type="dcterms:W3CDTF">2019-06-05T14:07:00Z</dcterms:created>
  <dcterms:modified xsi:type="dcterms:W3CDTF">2023-02-22T14:39:00Z</dcterms:modified>
</cp:coreProperties>
</file>