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42FB" w14:textId="77777777" w:rsidR="00B71786" w:rsidRDefault="00B71786" w:rsidP="001D77B8">
      <w:pPr>
        <w:tabs>
          <w:tab w:val="left" w:pos="284"/>
        </w:tabs>
        <w:ind w:left="0" w:firstLine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435E7A6D" w14:textId="77777777" w:rsidR="00F363AE" w:rsidRPr="00B71786" w:rsidRDefault="00F363AE" w:rsidP="001D77B8">
      <w:pPr>
        <w:tabs>
          <w:tab w:val="left" w:pos="284"/>
        </w:tabs>
        <w:ind w:left="0" w:firstLine="0"/>
        <w:jc w:val="center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INTENÇÃO DE DISPENSA DE LICITAÇÃO</w:t>
      </w:r>
    </w:p>
    <w:p w14:paraId="1A8B7646" w14:textId="77777777" w:rsidR="00F363AE" w:rsidRPr="00B71786" w:rsidRDefault="00F363AE" w:rsidP="001D77B8">
      <w:pPr>
        <w:tabs>
          <w:tab w:val="left" w:pos="284"/>
        </w:tabs>
        <w:ind w:left="0" w:firstLine="0"/>
        <w:jc w:val="center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ART. 75, INCISO II, § 3º DA LEI FEDERAL N.º 14.133/2021</w:t>
      </w:r>
    </w:p>
    <w:p w14:paraId="73452AA0" w14:textId="77777777" w:rsidR="00F363AE" w:rsidRPr="00B71786" w:rsidRDefault="00F363AE" w:rsidP="001D77B8">
      <w:pPr>
        <w:tabs>
          <w:tab w:val="left" w:pos="284"/>
        </w:tabs>
        <w:ind w:left="0" w:firstLine="0"/>
        <w:jc w:val="center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MANIFESTAÇÃO DE INTERESSE DA ADMINISTRAÇÃO EM RECEBER</w:t>
      </w:r>
    </w:p>
    <w:p w14:paraId="3F813C1A" w14:textId="540261E4" w:rsidR="00F363AE" w:rsidRPr="00B71786" w:rsidRDefault="00F363AE" w:rsidP="001D77B8">
      <w:pPr>
        <w:tabs>
          <w:tab w:val="left" w:pos="284"/>
        </w:tabs>
        <w:ind w:left="0" w:firstLine="0"/>
        <w:jc w:val="center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PROPOSTAS ADICIONAIS DE EVENTUAIS INTERESSADOS</w:t>
      </w:r>
    </w:p>
    <w:p w14:paraId="7A7239B9" w14:textId="77777777" w:rsidR="00F363AE" w:rsidRPr="00B71786" w:rsidRDefault="00F363AE" w:rsidP="001D77B8">
      <w:pPr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</w:p>
    <w:p w14:paraId="5BEB9493" w14:textId="48486E0E" w:rsidR="00F363AE" w:rsidRPr="00B71786" w:rsidRDefault="00F363AE" w:rsidP="001D77B8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DO PREAMBULO:</w:t>
      </w:r>
    </w:p>
    <w:p w14:paraId="5379872C" w14:textId="187A311B" w:rsidR="00F363AE" w:rsidRPr="00B71786" w:rsidRDefault="00F363AE" w:rsidP="00BD06D6">
      <w:pPr>
        <w:pStyle w:val="PargrafodaLista"/>
        <w:numPr>
          <w:ilvl w:val="1"/>
          <w:numId w:val="13"/>
        </w:numPr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b/>
          <w:sz w:val="23"/>
          <w:szCs w:val="23"/>
        </w:rPr>
        <w:t>MUNICÍPIO DE LAJEADO DO BUGRE/RS</w:t>
      </w:r>
      <w:r w:rsidRPr="00B71786">
        <w:rPr>
          <w:rFonts w:ascii="Arial" w:hAnsi="Arial" w:cs="Arial"/>
          <w:sz w:val="23"/>
          <w:szCs w:val="23"/>
        </w:rPr>
        <w:t xml:space="preserve">, inscrito no CNPJ/MF sob o N.º 92.410.448-0001-00, com sede administrativa na Rua Clementino Graminho, S/N, Centro, no Município de Lajeado do Bugre/RS, CEP: 98.320-000, neste ato representado pelo Prefeito Municipal, Sr. Ronaldo Machado da Silva, inscrito no CPF/MF sob o nº </w:t>
      </w:r>
      <w:r w:rsidR="001D77B8" w:rsidRPr="00B71786">
        <w:rPr>
          <w:rFonts w:ascii="Arial" w:hAnsi="Arial" w:cs="Arial"/>
          <w:sz w:val="23"/>
          <w:szCs w:val="23"/>
        </w:rPr>
        <w:t>004.229.410-00</w:t>
      </w:r>
      <w:r w:rsidRPr="00B71786">
        <w:rPr>
          <w:rFonts w:ascii="Arial" w:hAnsi="Arial" w:cs="Arial"/>
          <w:sz w:val="23"/>
          <w:szCs w:val="23"/>
        </w:rPr>
        <w:t>, da RG nº</w:t>
      </w:r>
      <w:r w:rsidR="001D77B8" w:rsidRPr="00B71786">
        <w:rPr>
          <w:rFonts w:ascii="Arial" w:hAnsi="Arial" w:cs="Arial"/>
          <w:sz w:val="23"/>
          <w:szCs w:val="23"/>
        </w:rPr>
        <w:t xml:space="preserve"> 1089863853</w:t>
      </w:r>
      <w:r w:rsidRPr="00B71786">
        <w:rPr>
          <w:rFonts w:ascii="Arial" w:hAnsi="Arial" w:cs="Arial"/>
          <w:sz w:val="23"/>
          <w:szCs w:val="23"/>
        </w:rPr>
        <w:t>, nos termos do art. 75, inciso II combinado com o seu § 3º, da Lei Federal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 xml:space="preserve">N.º 14.133, de 01 de abril de 2021, torna público que tem interesse em </w:t>
      </w:r>
      <w:r w:rsidR="00535127" w:rsidRPr="00B71786">
        <w:rPr>
          <w:rFonts w:ascii="Arial" w:hAnsi="Arial" w:cs="Arial"/>
          <w:sz w:val="23"/>
          <w:szCs w:val="23"/>
        </w:rPr>
        <w:t xml:space="preserve">realizar a aquisição </w:t>
      </w:r>
      <w:r w:rsidR="00B71786" w:rsidRPr="00B71786">
        <w:rPr>
          <w:rFonts w:ascii="Arial" w:hAnsi="Arial" w:cs="Arial"/>
          <w:sz w:val="23"/>
          <w:szCs w:val="23"/>
        </w:rPr>
        <w:t xml:space="preserve">COMPRA DE </w:t>
      </w:r>
      <w:r w:rsidR="00BD06D6" w:rsidRPr="00BD06D6">
        <w:rPr>
          <w:rFonts w:ascii="Arial" w:hAnsi="Arial" w:cs="Arial"/>
          <w:sz w:val="23"/>
          <w:szCs w:val="23"/>
        </w:rPr>
        <w:t>PEÇAS PARA MANUTENÇÃO E CONSERTO DA RETROESCAVADEIRA HIDRÁULICA LIUGONG</w:t>
      </w:r>
      <w:r w:rsidR="00535127" w:rsidRPr="00B71786">
        <w:rPr>
          <w:rFonts w:ascii="Arial" w:hAnsi="Arial" w:cs="Arial"/>
          <w:sz w:val="23"/>
          <w:szCs w:val="23"/>
        </w:rPr>
        <w:t xml:space="preserve">, </w:t>
      </w:r>
      <w:r w:rsidRPr="00B71786">
        <w:rPr>
          <w:rFonts w:ascii="Arial" w:hAnsi="Arial" w:cs="Arial"/>
          <w:sz w:val="23"/>
          <w:szCs w:val="23"/>
        </w:rPr>
        <w:t>com base nas justificativas e disposições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legais abaixo fixadas.</w:t>
      </w:r>
    </w:p>
    <w:p w14:paraId="4291CE18" w14:textId="77777777" w:rsidR="001D77B8" w:rsidRPr="00B71786" w:rsidRDefault="001D77B8" w:rsidP="001D77B8">
      <w:pPr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</w:p>
    <w:p w14:paraId="78437A6C" w14:textId="2977C3E8" w:rsidR="00F363AE" w:rsidRPr="00B71786" w:rsidRDefault="00F363AE" w:rsidP="001D77B8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DA FUNDAMENTAÇÃO LEGAL:</w:t>
      </w:r>
    </w:p>
    <w:p w14:paraId="4AF803EF" w14:textId="46555D22" w:rsidR="00F363AE" w:rsidRPr="00B71786" w:rsidRDefault="00B7178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F363AE" w:rsidRPr="00B71786">
        <w:rPr>
          <w:rFonts w:ascii="Arial" w:hAnsi="Arial" w:cs="Arial"/>
          <w:sz w:val="23"/>
          <w:szCs w:val="23"/>
        </w:rPr>
        <w:t>m razão do ordenamento vigente, a licitação pública é obrigatória,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="00F363AE" w:rsidRPr="00B71786">
        <w:rPr>
          <w:rFonts w:ascii="Arial" w:hAnsi="Arial" w:cs="Arial"/>
          <w:sz w:val="23"/>
          <w:szCs w:val="23"/>
        </w:rPr>
        <w:t xml:space="preserve">também é </w:t>
      </w:r>
      <w:r>
        <w:rPr>
          <w:rFonts w:ascii="Arial" w:hAnsi="Arial" w:cs="Arial"/>
          <w:sz w:val="23"/>
          <w:szCs w:val="23"/>
        </w:rPr>
        <w:t>sabido</w:t>
      </w:r>
      <w:r w:rsidR="00F363AE" w:rsidRPr="00B71786">
        <w:rPr>
          <w:rFonts w:ascii="Arial" w:hAnsi="Arial" w:cs="Arial"/>
          <w:sz w:val="23"/>
          <w:szCs w:val="23"/>
        </w:rPr>
        <w:t xml:space="preserve"> que essa obrigatoriedade tem por finalidade a proteção do interesse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="00F363AE" w:rsidRPr="00B71786">
        <w:rPr>
          <w:rFonts w:ascii="Arial" w:hAnsi="Arial" w:cs="Arial"/>
          <w:sz w:val="23"/>
          <w:szCs w:val="23"/>
        </w:rPr>
        <w:t>público em razão da possibilidade da pr</w:t>
      </w:r>
      <w:r w:rsidR="001D77B8" w:rsidRPr="00B71786">
        <w:rPr>
          <w:rFonts w:ascii="Arial" w:hAnsi="Arial" w:cs="Arial"/>
          <w:sz w:val="23"/>
          <w:szCs w:val="23"/>
        </w:rPr>
        <w:t>á</w:t>
      </w:r>
      <w:r w:rsidR="00F363AE" w:rsidRPr="00B71786">
        <w:rPr>
          <w:rFonts w:ascii="Arial" w:hAnsi="Arial" w:cs="Arial"/>
          <w:sz w:val="23"/>
          <w:szCs w:val="23"/>
        </w:rPr>
        <w:t>tica de atos imorais, atos esses eivados pela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="00F363AE" w:rsidRPr="00B71786">
        <w:rPr>
          <w:rFonts w:ascii="Arial" w:hAnsi="Arial" w:cs="Arial"/>
          <w:sz w:val="23"/>
          <w:szCs w:val="23"/>
        </w:rPr>
        <w:t>pessoalidade e que possam acarretem em tratamento discriminatório não previsto em lei.</w:t>
      </w:r>
    </w:p>
    <w:p w14:paraId="7C6751A5" w14:textId="622C8F45" w:rsidR="00F363AE" w:rsidRPr="00B71786" w:rsidRDefault="00F363AE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O motivo maior da existência da licitação pública é o respeito ao Princípio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Constitucional da Isonomia, uma vez que o Contrato Administrativo decorrente da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licitação pública vem ao final trazer benefícios econômicos ao contratado e, por esse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motivo, todos aqueles potenciais interessados em contratados em contratar com 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Administração Pública devem, nos termos da legislação vigente, ser tratados de maneira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isonômica por parte da Administração Pública.</w:t>
      </w:r>
    </w:p>
    <w:p w14:paraId="6984DF78" w14:textId="4A0CF55A" w:rsidR="00F363AE" w:rsidRPr="00B71786" w:rsidRDefault="00F363AE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Neste sentido, a regra geral vigente no arcabouço jurídico pátrio é de que 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contratação pública deve ser precedida de licitação pública, conforme a redação do art.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37, inciso XXI da Constituição da República Federativa do Brasil – CRFB/1988, não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deixando dúvidas o acima exposto. Entretanto, o próprio art. 37, inciso XXI, da CRFB de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1988 reza que podem existir casos previstos na legislação infraconstitucional em que 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Administração Pública, respeitadas as formalidades legais, pode contratar de forma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direta, conforme transcrição a seguir:</w:t>
      </w:r>
    </w:p>
    <w:p w14:paraId="6E2D5908" w14:textId="77777777" w:rsidR="001D77B8" w:rsidRPr="00B71786" w:rsidRDefault="001D77B8" w:rsidP="001D77B8">
      <w:pPr>
        <w:pStyle w:val="PargrafodaLista"/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</w:p>
    <w:p w14:paraId="2B198F06" w14:textId="3847BF87" w:rsidR="00F363AE" w:rsidRPr="00B71786" w:rsidRDefault="00F363AE" w:rsidP="001D77B8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Art. 37. A administração pública direta e indireta de qualquer dos Poderes da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União, dos Estados, do Distrito Federal e dos Municípios obedecerá aos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princípios de legalidade, impessoalidade, moralidade, publicidade e eficiência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e, também, ao seguinte:</w:t>
      </w:r>
    </w:p>
    <w:p w14:paraId="0E90A2D6" w14:textId="77777777" w:rsidR="00F363AE" w:rsidRPr="00B71786" w:rsidRDefault="00F363AE" w:rsidP="001D77B8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[...]</w:t>
      </w:r>
    </w:p>
    <w:p w14:paraId="0018A780" w14:textId="5CBD71DA" w:rsidR="009F3FBE" w:rsidRPr="00B71786" w:rsidRDefault="00F363AE" w:rsidP="001D77B8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XXI - ressalvados os casos especificados na legislação, as obras, serviços,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compras e alienações serão contratados mediante processo de licitação pública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que assegure igualdade de condições a todos os concorrentes, com cláusulas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 xml:space="preserve">que estabeleçam </w:t>
      </w:r>
      <w:r w:rsidRPr="00B71786">
        <w:rPr>
          <w:rFonts w:ascii="Arial" w:hAnsi="Arial" w:cs="Arial"/>
          <w:sz w:val="23"/>
          <w:szCs w:val="23"/>
        </w:rPr>
        <w:lastRenderedPageBreak/>
        <w:t>obrigações de pagamento, mantidas as condições efetivas da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proposta, nos termos da lei, o qual somente permitirá as exigências de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qualificação técnica e econômica indispensáveis à garantia do cumprimento</w:t>
      </w:r>
      <w:r w:rsidR="001D77B8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das obrigações.</w:t>
      </w:r>
    </w:p>
    <w:p w14:paraId="6AC5B267" w14:textId="3D59FD13" w:rsidR="001D77B8" w:rsidRPr="00B71786" w:rsidRDefault="001D77B8" w:rsidP="001D77B8">
      <w:pPr>
        <w:ind w:left="0" w:firstLine="0"/>
        <w:rPr>
          <w:rFonts w:ascii="Arial" w:hAnsi="Arial" w:cs="Arial"/>
          <w:sz w:val="23"/>
          <w:szCs w:val="23"/>
        </w:rPr>
      </w:pPr>
    </w:p>
    <w:p w14:paraId="2F49C8B1" w14:textId="1A6F51D7" w:rsidR="001D77B8" w:rsidRPr="00B71786" w:rsidRDefault="001D77B8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Em mesmo sentido, e conforme redação do art. 75, inciso II combinado com o seu § 3º, da Lei Federal nº 14.133, de 01 de abril de 2021, autoriza contratações de forma direta, conforme transcrição a seguir:</w:t>
      </w:r>
    </w:p>
    <w:p w14:paraId="3CA4EBD1" w14:textId="77777777" w:rsidR="001D77B8" w:rsidRPr="00B71786" w:rsidRDefault="001D77B8" w:rsidP="001D77B8">
      <w:pPr>
        <w:tabs>
          <w:tab w:val="left" w:pos="284"/>
        </w:tabs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Art. 75. É dispensável a licitação:</w:t>
      </w:r>
    </w:p>
    <w:p w14:paraId="1DF78FA3" w14:textId="77777777" w:rsidR="001D77B8" w:rsidRPr="00B71786" w:rsidRDefault="001D77B8" w:rsidP="001D77B8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[...]</w:t>
      </w:r>
    </w:p>
    <w:p w14:paraId="799823C5" w14:textId="54789BE9" w:rsidR="001D77B8" w:rsidRPr="00B71786" w:rsidRDefault="001D77B8" w:rsidP="001D77B8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II - para contratação que envolva valores inferiores a R$ 59.906,02 (cinquenta e nove mil, novecentos e seis reais e dois centavos), no caso de outros serviços e compras; (valor atualizado pelo Decreto nº 11.871, de 29 de dezembro de 2023)</w:t>
      </w:r>
    </w:p>
    <w:p w14:paraId="5CA1393F" w14:textId="77777777" w:rsidR="001D77B8" w:rsidRPr="00B71786" w:rsidRDefault="001D77B8" w:rsidP="001D77B8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[...]</w:t>
      </w:r>
    </w:p>
    <w:p w14:paraId="2E7BC03A" w14:textId="3C6CC613" w:rsidR="001D77B8" w:rsidRPr="00B71786" w:rsidRDefault="001D77B8" w:rsidP="001D77B8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§3º As contratações de que tratam os incisos I e II do caput deste artigo serão preferencialmente precedidas de divulgação de aviso em sítio eletrônico oficial, pelo prazo mínimo de 03 (três) dias úteis, com a especificação do objeto pretendido e com a manifestação de interesse da Administração em obter propostas adicionais de eventuais interessados, devendo ser selecionada a proposta mais vantajosa.</w:t>
      </w:r>
    </w:p>
    <w:p w14:paraId="150F34C9" w14:textId="77777777" w:rsidR="001D77B8" w:rsidRPr="00B71786" w:rsidRDefault="001D77B8" w:rsidP="001D77B8">
      <w:pPr>
        <w:ind w:left="0" w:firstLine="0"/>
        <w:rPr>
          <w:rFonts w:ascii="Arial" w:hAnsi="Arial" w:cs="Arial"/>
          <w:sz w:val="23"/>
          <w:szCs w:val="23"/>
        </w:rPr>
      </w:pPr>
    </w:p>
    <w:p w14:paraId="1CCA6E87" w14:textId="5407EDBF" w:rsidR="001D77B8" w:rsidRPr="00B71786" w:rsidRDefault="001D77B8" w:rsidP="00FC28B6">
      <w:pPr>
        <w:pStyle w:val="PargrafodaLista"/>
        <w:numPr>
          <w:ilvl w:val="1"/>
          <w:numId w:val="13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Desta feita, a rigor, as compras, serviços, obras, alienações e locações realizadas no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âmbito da Administração Pública Brasileira serão precedidos de processo licitatório,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conforme fixa o inciso XXI do art. 37 da Constituição Federal de 1988.</w:t>
      </w:r>
    </w:p>
    <w:p w14:paraId="1CFEDF5A" w14:textId="547EC597" w:rsidR="001D77B8" w:rsidRPr="00B71786" w:rsidRDefault="001D77B8" w:rsidP="00FC28B6">
      <w:pPr>
        <w:pStyle w:val="PargrafodaLista"/>
        <w:numPr>
          <w:ilvl w:val="1"/>
          <w:numId w:val="13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 xml:space="preserve">Nesse sentido </w:t>
      </w:r>
      <w:proofErr w:type="spellStart"/>
      <w:r w:rsidRPr="00B71786">
        <w:rPr>
          <w:rFonts w:ascii="Arial" w:hAnsi="Arial" w:cs="Arial"/>
          <w:sz w:val="23"/>
          <w:szCs w:val="23"/>
        </w:rPr>
        <w:t>Niebuhr</w:t>
      </w:r>
      <w:proofErr w:type="spellEnd"/>
      <w:r w:rsidRPr="00B71786">
        <w:rPr>
          <w:rFonts w:ascii="Arial" w:hAnsi="Arial" w:cs="Arial"/>
          <w:sz w:val="23"/>
          <w:szCs w:val="23"/>
        </w:rPr>
        <w:t xml:space="preserve"> (2015, p. 123):</w:t>
      </w:r>
    </w:p>
    <w:p w14:paraId="5C2455D1" w14:textId="2611F279" w:rsidR="001D77B8" w:rsidRPr="00B71786" w:rsidRDefault="001D77B8" w:rsidP="001C45F2">
      <w:pPr>
        <w:ind w:left="2268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[...] a licitação pública é obrigatória em tributo aos princípios regentes da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Administração Pública, que visam proteger o interesse público de atos imorais,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marcados pela pessoalidade e, com destaque, que imputem aos membros da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coletividade tratamento discriminatório apartado da razoabilidade [...].</w:t>
      </w:r>
    </w:p>
    <w:p w14:paraId="198FE473" w14:textId="77777777" w:rsidR="001C45F2" w:rsidRPr="00B71786" w:rsidRDefault="001C45F2" w:rsidP="001C45F2">
      <w:pPr>
        <w:ind w:left="2268" w:firstLine="0"/>
        <w:rPr>
          <w:rFonts w:ascii="Arial" w:hAnsi="Arial" w:cs="Arial"/>
          <w:sz w:val="23"/>
          <w:szCs w:val="23"/>
        </w:rPr>
      </w:pPr>
    </w:p>
    <w:p w14:paraId="22E49E94" w14:textId="506F85AB" w:rsidR="001D77B8" w:rsidRPr="00B71786" w:rsidRDefault="001D77B8" w:rsidP="00FC28B6">
      <w:pPr>
        <w:pStyle w:val="PargrafodaLista"/>
        <w:numPr>
          <w:ilvl w:val="1"/>
          <w:numId w:val="13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Analisando o tema a doutrina pátria manifesta-se no mesmo sentido, conforme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transcrição a seguir:</w:t>
      </w:r>
    </w:p>
    <w:p w14:paraId="6A0DE293" w14:textId="39F2F7FE" w:rsidR="001D77B8" w:rsidRPr="00B71786" w:rsidRDefault="001D77B8" w:rsidP="001C45F2">
      <w:pPr>
        <w:spacing w:line="240" w:lineRule="auto"/>
        <w:ind w:left="2268" w:right="142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 xml:space="preserve">O fato é que, de modo muito claro, a regra é a obrigatoriedade de </w:t>
      </w:r>
      <w:bookmarkStart w:id="0" w:name="_GoBack"/>
      <w:bookmarkEnd w:id="0"/>
      <w:r w:rsidRPr="00B71786">
        <w:rPr>
          <w:rFonts w:ascii="Arial" w:hAnsi="Arial" w:cs="Arial"/>
          <w:sz w:val="23"/>
          <w:szCs w:val="23"/>
        </w:rPr>
        <w:t>licitação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pública, e a exceção se refere aos casos especificados pela legislação, que,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como visto, redundam em inexigibilidade e dispensa. Bem se vê que o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constituinte atribuiu competência ao legislador para integrar o dispositivo,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declinando os casos em que a licitação pública não se impõe. Entretanto, o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constituinte não permitiu que o legislador criasse hipóteses de dispensa não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plausíveis, pois, se assim tivesse procedido, este último poderia subverter a</w:t>
      </w:r>
      <w:r w:rsidR="001C45F2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própria regra constitucional relativa à obrigatoriedade de licitação.</w:t>
      </w:r>
    </w:p>
    <w:p w14:paraId="30F209D2" w14:textId="77777777" w:rsidR="001C45F2" w:rsidRPr="00B71786" w:rsidRDefault="001C45F2" w:rsidP="00FC28B6">
      <w:pPr>
        <w:ind w:left="0" w:firstLine="0"/>
        <w:rPr>
          <w:rFonts w:ascii="Arial" w:hAnsi="Arial" w:cs="Arial"/>
          <w:sz w:val="23"/>
          <w:szCs w:val="23"/>
        </w:rPr>
      </w:pPr>
    </w:p>
    <w:p w14:paraId="49552F43" w14:textId="71DFE0C6" w:rsidR="001D77B8" w:rsidRPr="00B71786" w:rsidRDefault="001D77B8" w:rsidP="00FC28B6">
      <w:pPr>
        <w:pStyle w:val="PargrafodaLista"/>
        <w:numPr>
          <w:ilvl w:val="1"/>
          <w:numId w:val="13"/>
        </w:numPr>
        <w:tabs>
          <w:tab w:val="left" w:pos="142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lastRenderedPageBreak/>
        <w:t>Com efeito, as contratações diretas constituem exceções à regra geral e, como tal,</w:t>
      </w:r>
      <w:r w:rsidR="00FC28B6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somente podem ser realizadas nos estreitos limites fixados pela legislação vigente.</w:t>
      </w:r>
    </w:p>
    <w:p w14:paraId="13778933" w14:textId="35DB2972" w:rsidR="001D77B8" w:rsidRPr="00B71786" w:rsidRDefault="001D77B8" w:rsidP="00FC28B6">
      <w:pPr>
        <w:pStyle w:val="PargrafodaLista"/>
        <w:numPr>
          <w:ilvl w:val="1"/>
          <w:numId w:val="13"/>
        </w:numPr>
        <w:tabs>
          <w:tab w:val="left" w:pos="142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No arcabouço jurídico pátrio, existem duas possibilidades de contratação direta, quais</w:t>
      </w:r>
      <w:r w:rsidR="00FC28B6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sejam: a) por dispensa de licitação; ou b) por inexigibilidade de licitação.</w:t>
      </w:r>
      <w:r w:rsidR="00FC28B6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Especificamente para o caso em tela, assim dispõe o art. 75, inciso II, c/c § 3º da Lei</w:t>
      </w:r>
      <w:r w:rsidR="00FC28B6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Federal nº 14.133, de 2021, acima citado.</w:t>
      </w:r>
    </w:p>
    <w:p w14:paraId="72E804BC" w14:textId="77777777" w:rsidR="001D77B8" w:rsidRPr="00B71786" w:rsidRDefault="001D77B8" w:rsidP="00FC28B6">
      <w:pPr>
        <w:ind w:left="0" w:firstLine="0"/>
        <w:rPr>
          <w:rFonts w:ascii="Arial" w:hAnsi="Arial" w:cs="Arial"/>
          <w:sz w:val="23"/>
          <w:szCs w:val="23"/>
        </w:rPr>
      </w:pPr>
    </w:p>
    <w:p w14:paraId="6BD712CF" w14:textId="33D1D394" w:rsidR="001D77B8" w:rsidRPr="00B71786" w:rsidRDefault="001D77B8" w:rsidP="00FC28B6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DAS JUSTIFICATIVAS:</w:t>
      </w:r>
    </w:p>
    <w:p w14:paraId="1FEB9650" w14:textId="1B4AAD18" w:rsidR="00FC28B6" w:rsidRPr="00B71786" w:rsidRDefault="001D77B8" w:rsidP="00CA09C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 xml:space="preserve">A </w:t>
      </w:r>
      <w:r w:rsidR="00535127" w:rsidRPr="00B71786">
        <w:rPr>
          <w:rFonts w:ascii="Arial" w:hAnsi="Arial" w:cs="Arial"/>
          <w:sz w:val="23"/>
          <w:szCs w:val="23"/>
        </w:rPr>
        <w:t xml:space="preserve">aquisição de uma e </w:t>
      </w:r>
      <w:r w:rsidR="00CA09C6" w:rsidRPr="00CA09C6">
        <w:rPr>
          <w:rFonts w:ascii="Arial" w:hAnsi="Arial" w:cs="Arial"/>
          <w:sz w:val="23"/>
          <w:szCs w:val="23"/>
        </w:rPr>
        <w:t>PEÇAS PARA MANUTENÇÃO E CONSERTO DA RETROESCAVADEIRA HIDRÁULICA LIUGONG</w:t>
      </w:r>
      <w:r w:rsidR="00535127" w:rsidRPr="00B71786">
        <w:rPr>
          <w:rFonts w:ascii="Arial" w:hAnsi="Arial" w:cs="Arial"/>
          <w:sz w:val="23"/>
          <w:szCs w:val="23"/>
        </w:rPr>
        <w:t xml:space="preserve">, se faz necessário tendo em vista que a mesma será utilizada por esta municipalidade, afim de continuar prestando os serviços de maneira eficiente a população de Lajeado do Bugre/RS. A referida </w:t>
      </w:r>
      <w:r w:rsidR="00CA09C6">
        <w:rPr>
          <w:rFonts w:ascii="Arial" w:hAnsi="Arial" w:cs="Arial"/>
          <w:sz w:val="23"/>
          <w:szCs w:val="23"/>
        </w:rPr>
        <w:t>manutenção</w:t>
      </w:r>
      <w:r w:rsidR="00535127" w:rsidRPr="00B71786">
        <w:rPr>
          <w:rFonts w:ascii="Arial" w:hAnsi="Arial" w:cs="Arial"/>
          <w:sz w:val="23"/>
          <w:szCs w:val="23"/>
        </w:rPr>
        <w:t>, destaca a necessidade da manutenção dos bens públicos, afim de oferecer meios viáveis para a execução dos serviços necessários com a mesma.</w:t>
      </w:r>
    </w:p>
    <w:p w14:paraId="081DB136" w14:textId="774DE508" w:rsidR="00FC28B6" w:rsidRPr="00B71786" w:rsidRDefault="00FC28B6" w:rsidP="00FC28B6">
      <w:pPr>
        <w:pStyle w:val="PargrafodaLista"/>
        <w:numPr>
          <w:ilvl w:val="1"/>
          <w:numId w:val="13"/>
        </w:numPr>
        <w:tabs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Entretanto, a presente Dispensa de Licitação só será efetivada após respeitado o disposto no § 3º do art. 75, da Lei Federal nº 14.133, de 2021.</w:t>
      </w:r>
    </w:p>
    <w:p w14:paraId="02586B61" w14:textId="5D94412B" w:rsidR="00FC28B6" w:rsidRPr="00B71786" w:rsidRDefault="00FC28B6" w:rsidP="00FC28B6">
      <w:pPr>
        <w:pStyle w:val="PargrafodaLista"/>
        <w:ind w:left="0" w:firstLine="0"/>
        <w:rPr>
          <w:rFonts w:ascii="Arial" w:hAnsi="Arial" w:cs="Arial"/>
          <w:sz w:val="23"/>
          <w:szCs w:val="23"/>
        </w:rPr>
      </w:pPr>
    </w:p>
    <w:p w14:paraId="76240848" w14:textId="151C2B4D" w:rsidR="00FC28B6" w:rsidRPr="00B71786" w:rsidRDefault="00FC28B6" w:rsidP="00FC28B6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DO DETALHAMENTO DO OBJETO:</w:t>
      </w:r>
    </w:p>
    <w:p w14:paraId="404E8BDB" w14:textId="25CFFFD6" w:rsidR="001D77B8" w:rsidRPr="00B71786" w:rsidRDefault="00FC28B6" w:rsidP="00CA09C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 xml:space="preserve">Objeto do presente Processo de Dispensa é a </w:t>
      </w:r>
      <w:r w:rsidR="00CA09C6" w:rsidRPr="00CA09C6">
        <w:rPr>
          <w:rFonts w:ascii="Arial" w:hAnsi="Arial" w:cs="Arial"/>
          <w:sz w:val="23"/>
          <w:szCs w:val="23"/>
        </w:rPr>
        <w:t>PEÇAS PARA MANUTENÇÃO E CONSERTO DA RETROESCAVADEIRA HIDRÁULICA LIUGONG</w:t>
      </w:r>
      <w:r w:rsidR="00535127" w:rsidRPr="00B71786">
        <w:rPr>
          <w:rFonts w:ascii="Arial" w:hAnsi="Arial" w:cs="Arial"/>
          <w:sz w:val="23"/>
          <w:szCs w:val="23"/>
        </w:rPr>
        <w:t>.</w:t>
      </w:r>
    </w:p>
    <w:p w14:paraId="6A261A02" w14:textId="77777777" w:rsidR="00FC28B6" w:rsidRPr="00B71786" w:rsidRDefault="00FC28B6" w:rsidP="00FC28B6">
      <w:pPr>
        <w:pStyle w:val="PargrafodaLista"/>
        <w:ind w:left="0" w:firstLine="0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"/>
        <w:gridCol w:w="3749"/>
        <w:gridCol w:w="1427"/>
        <w:gridCol w:w="1323"/>
        <w:gridCol w:w="1741"/>
      </w:tblGrid>
      <w:tr w:rsidR="00CA09C6" w:rsidRPr="00B71786" w14:paraId="14F928C0" w14:textId="1A79EF90" w:rsidTr="00200675">
        <w:trPr>
          <w:trHeight w:val="371"/>
        </w:trPr>
        <w:tc>
          <w:tcPr>
            <w:tcW w:w="964" w:type="dxa"/>
            <w:vAlign w:val="center"/>
          </w:tcPr>
          <w:p w14:paraId="268C37D1" w14:textId="11FB79E7" w:rsidR="00CA09C6" w:rsidRPr="00B71786" w:rsidRDefault="00CA09C6" w:rsidP="00FC28B6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71786">
              <w:rPr>
                <w:rFonts w:ascii="Arial" w:hAnsi="Arial" w:cs="Arial"/>
                <w:b/>
                <w:bCs/>
                <w:sz w:val="23"/>
                <w:szCs w:val="23"/>
              </w:rPr>
              <w:t>ITEM</w:t>
            </w:r>
          </w:p>
        </w:tc>
        <w:tc>
          <w:tcPr>
            <w:tcW w:w="3749" w:type="dxa"/>
            <w:vAlign w:val="center"/>
          </w:tcPr>
          <w:p w14:paraId="6C461F1F" w14:textId="231ACB36" w:rsidR="00CA09C6" w:rsidRPr="00B71786" w:rsidRDefault="00CA09C6" w:rsidP="00FC28B6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71786">
              <w:rPr>
                <w:rFonts w:ascii="Arial" w:hAnsi="Arial" w:cs="Arial"/>
                <w:b/>
                <w:bCs/>
                <w:sz w:val="23"/>
                <w:szCs w:val="23"/>
              </w:rPr>
              <w:t>DESCRIÇÃO DOS SERVIÇOS/BENS</w:t>
            </w:r>
          </w:p>
        </w:tc>
        <w:tc>
          <w:tcPr>
            <w:tcW w:w="1427" w:type="dxa"/>
            <w:vAlign w:val="center"/>
          </w:tcPr>
          <w:p w14:paraId="5924CC11" w14:textId="1B687641" w:rsidR="00CA09C6" w:rsidRPr="00B71786" w:rsidRDefault="00CA09C6" w:rsidP="00FC28B6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71786">
              <w:rPr>
                <w:rFonts w:ascii="Arial" w:hAnsi="Arial" w:cs="Arial"/>
                <w:b/>
                <w:bCs/>
                <w:sz w:val="23"/>
                <w:szCs w:val="23"/>
              </w:rPr>
              <w:t>QUANT.</w:t>
            </w:r>
          </w:p>
        </w:tc>
        <w:tc>
          <w:tcPr>
            <w:tcW w:w="1323" w:type="dxa"/>
            <w:vAlign w:val="center"/>
          </w:tcPr>
          <w:p w14:paraId="73B57FEA" w14:textId="42D3DDA9" w:rsidR="00CA09C6" w:rsidRPr="00B71786" w:rsidRDefault="00CA09C6" w:rsidP="00FC28B6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71786">
              <w:rPr>
                <w:rFonts w:ascii="Arial" w:hAnsi="Arial" w:cs="Arial"/>
                <w:b/>
                <w:bCs/>
                <w:sz w:val="23"/>
                <w:szCs w:val="23"/>
              </w:rPr>
              <w:t>UNID.</w:t>
            </w:r>
          </w:p>
        </w:tc>
        <w:tc>
          <w:tcPr>
            <w:tcW w:w="1741" w:type="dxa"/>
          </w:tcPr>
          <w:p w14:paraId="52E81D69" w14:textId="6477BE59" w:rsidR="00CA09C6" w:rsidRPr="00B71786" w:rsidRDefault="00CA09C6" w:rsidP="00FC28B6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Valor</w:t>
            </w:r>
          </w:p>
        </w:tc>
      </w:tr>
      <w:tr w:rsidR="00200675" w:rsidRPr="00B71786" w14:paraId="4540A50D" w14:textId="2DBD2488" w:rsidTr="00200675">
        <w:tc>
          <w:tcPr>
            <w:tcW w:w="964" w:type="dxa"/>
            <w:vAlign w:val="center"/>
          </w:tcPr>
          <w:p w14:paraId="359D013A" w14:textId="7B393AC8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749" w:type="dxa"/>
            <w:vAlign w:val="center"/>
          </w:tcPr>
          <w:p w14:paraId="6344DFBE" w14:textId="3354636A" w:rsidR="00200675" w:rsidRPr="00B71786" w:rsidRDefault="00200675" w:rsidP="00200675">
            <w:pPr>
              <w:pStyle w:val="PargrafodaLista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1B0788">
              <w:rPr>
                <w:rFonts w:ascii="Arial" w:hAnsi="Arial" w:cs="Arial"/>
                <w:bCs/>
                <w:sz w:val="23"/>
                <w:szCs w:val="23"/>
              </w:rPr>
              <w:t>CONCHA REFORÇADA PEDRA COM AÇO DE ALTA RESISTÊNCIA, COM PINO DE ESTRUTURA DE ENCAIXE</w:t>
            </w:r>
          </w:p>
        </w:tc>
        <w:tc>
          <w:tcPr>
            <w:tcW w:w="1427" w:type="dxa"/>
            <w:vAlign w:val="center"/>
          </w:tcPr>
          <w:p w14:paraId="64485569" w14:textId="255B60BD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23" w:type="dxa"/>
            <w:vAlign w:val="center"/>
          </w:tcPr>
          <w:p w14:paraId="460191BC" w14:textId="761AC8BA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741" w:type="dxa"/>
            <w:vAlign w:val="center"/>
          </w:tcPr>
          <w:p w14:paraId="4C2F31A6" w14:textId="09B77A77" w:rsidR="00200675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0788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R$ 26.481,00</w:t>
            </w:r>
          </w:p>
        </w:tc>
      </w:tr>
      <w:tr w:rsidR="00200675" w:rsidRPr="00B71786" w14:paraId="4F49CF13" w14:textId="499088A4" w:rsidTr="00200675">
        <w:tc>
          <w:tcPr>
            <w:tcW w:w="964" w:type="dxa"/>
            <w:vAlign w:val="center"/>
          </w:tcPr>
          <w:p w14:paraId="48016B42" w14:textId="5D9109CF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3749" w:type="dxa"/>
            <w:vAlign w:val="center"/>
          </w:tcPr>
          <w:p w14:paraId="797C953F" w14:textId="32F88517" w:rsidR="00200675" w:rsidRPr="00B71786" w:rsidRDefault="00200675" w:rsidP="00200675">
            <w:pPr>
              <w:pStyle w:val="PargrafodaLista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1B0788">
              <w:rPr>
                <w:rFonts w:ascii="Arial" w:hAnsi="Arial" w:cs="Arial"/>
                <w:bCs/>
                <w:sz w:val="23"/>
                <w:szCs w:val="23"/>
              </w:rPr>
              <w:t>BIELA SUPORTE CENTRAL DO BRAÇO DE PENETRAÇÃO</w:t>
            </w:r>
          </w:p>
        </w:tc>
        <w:tc>
          <w:tcPr>
            <w:tcW w:w="1427" w:type="dxa"/>
            <w:vAlign w:val="center"/>
          </w:tcPr>
          <w:p w14:paraId="3B767CA9" w14:textId="3D9AF007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23" w:type="dxa"/>
          </w:tcPr>
          <w:p w14:paraId="4B993317" w14:textId="2200EF47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D7FAB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741" w:type="dxa"/>
            <w:vAlign w:val="center"/>
          </w:tcPr>
          <w:p w14:paraId="48D6E587" w14:textId="5F69CED2" w:rsidR="00200675" w:rsidRPr="005D7FAB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0788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R$ 3.891,00</w:t>
            </w:r>
          </w:p>
        </w:tc>
      </w:tr>
      <w:tr w:rsidR="00200675" w:rsidRPr="00B71786" w14:paraId="2BD3B250" w14:textId="77303FBC" w:rsidTr="00200675">
        <w:tc>
          <w:tcPr>
            <w:tcW w:w="964" w:type="dxa"/>
            <w:vAlign w:val="center"/>
          </w:tcPr>
          <w:p w14:paraId="5D99DDF3" w14:textId="20322D7B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3749" w:type="dxa"/>
            <w:vAlign w:val="center"/>
          </w:tcPr>
          <w:p w14:paraId="72E48924" w14:textId="03168C31" w:rsidR="00200675" w:rsidRPr="00B71786" w:rsidRDefault="00200675" w:rsidP="00200675">
            <w:pPr>
              <w:pStyle w:val="PargrafodaLista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1B0788">
              <w:rPr>
                <w:rFonts w:ascii="Arial" w:hAnsi="Arial" w:cs="Arial"/>
                <w:bCs/>
                <w:sz w:val="23"/>
                <w:szCs w:val="23"/>
              </w:rPr>
              <w:t>BIELA LADO DIREITO DO BRAÇO DE PENETRAÇÃO</w:t>
            </w:r>
          </w:p>
        </w:tc>
        <w:tc>
          <w:tcPr>
            <w:tcW w:w="1427" w:type="dxa"/>
            <w:vAlign w:val="center"/>
          </w:tcPr>
          <w:p w14:paraId="446E306D" w14:textId="7BF70D50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23" w:type="dxa"/>
          </w:tcPr>
          <w:p w14:paraId="5244934C" w14:textId="18E83450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D7FAB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741" w:type="dxa"/>
            <w:vAlign w:val="center"/>
          </w:tcPr>
          <w:p w14:paraId="110A0B62" w14:textId="79302B92" w:rsidR="00200675" w:rsidRPr="005D7FAB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0788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R$ 2.391,00</w:t>
            </w:r>
          </w:p>
        </w:tc>
      </w:tr>
      <w:tr w:rsidR="00200675" w:rsidRPr="00B71786" w14:paraId="05320FD3" w14:textId="49635A49" w:rsidTr="00200675">
        <w:tc>
          <w:tcPr>
            <w:tcW w:w="964" w:type="dxa"/>
            <w:vAlign w:val="center"/>
          </w:tcPr>
          <w:p w14:paraId="79D5E836" w14:textId="40079503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3749" w:type="dxa"/>
            <w:vAlign w:val="center"/>
          </w:tcPr>
          <w:p w14:paraId="1E3A65D1" w14:textId="130CD632" w:rsidR="00200675" w:rsidRPr="00B71786" w:rsidRDefault="00200675" w:rsidP="00200675">
            <w:pPr>
              <w:pStyle w:val="PargrafodaLista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1B0788">
              <w:rPr>
                <w:rFonts w:ascii="Arial" w:hAnsi="Arial" w:cs="Arial"/>
                <w:bCs/>
                <w:sz w:val="23"/>
                <w:szCs w:val="23"/>
              </w:rPr>
              <w:t>BIELA LADO ESQUERDO DO BRAÇO DE PENETRAÇÃO</w:t>
            </w:r>
          </w:p>
        </w:tc>
        <w:tc>
          <w:tcPr>
            <w:tcW w:w="1427" w:type="dxa"/>
            <w:vAlign w:val="center"/>
          </w:tcPr>
          <w:p w14:paraId="4160D114" w14:textId="4FC6AEEC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23" w:type="dxa"/>
          </w:tcPr>
          <w:p w14:paraId="3A41B10D" w14:textId="1F2B9969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D7FAB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741" w:type="dxa"/>
            <w:vAlign w:val="center"/>
          </w:tcPr>
          <w:p w14:paraId="038B7864" w14:textId="480485B6" w:rsidR="00200675" w:rsidRPr="005D7FAB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0788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R$ 2.387,00</w:t>
            </w:r>
          </w:p>
        </w:tc>
      </w:tr>
      <w:tr w:rsidR="00200675" w:rsidRPr="00B71786" w14:paraId="116C1A4A" w14:textId="18964DF3" w:rsidTr="00200675">
        <w:tc>
          <w:tcPr>
            <w:tcW w:w="964" w:type="dxa"/>
            <w:vAlign w:val="center"/>
          </w:tcPr>
          <w:p w14:paraId="11BBCF60" w14:textId="7DEC58F2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3749" w:type="dxa"/>
            <w:vAlign w:val="center"/>
          </w:tcPr>
          <w:p w14:paraId="6D0F436E" w14:textId="6E81FDF3" w:rsidR="00200675" w:rsidRPr="00B71786" w:rsidRDefault="00200675" w:rsidP="00200675">
            <w:pPr>
              <w:pStyle w:val="PargrafodaLista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1B0788">
              <w:rPr>
                <w:rFonts w:ascii="Arial" w:hAnsi="Arial" w:cs="Arial"/>
                <w:bCs/>
                <w:sz w:val="23"/>
                <w:szCs w:val="23"/>
              </w:rPr>
              <w:t>TAMPA DO CILINDRO DA CONCHA</w:t>
            </w:r>
          </w:p>
        </w:tc>
        <w:tc>
          <w:tcPr>
            <w:tcW w:w="1427" w:type="dxa"/>
            <w:vAlign w:val="center"/>
          </w:tcPr>
          <w:p w14:paraId="7D9ABD95" w14:textId="14316D20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23" w:type="dxa"/>
          </w:tcPr>
          <w:p w14:paraId="3467E940" w14:textId="66A91B65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D7FAB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741" w:type="dxa"/>
            <w:vAlign w:val="center"/>
          </w:tcPr>
          <w:p w14:paraId="593930E7" w14:textId="708A72C0" w:rsidR="00200675" w:rsidRPr="005D7FAB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0788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R$ 1.940,00</w:t>
            </w:r>
          </w:p>
        </w:tc>
      </w:tr>
      <w:tr w:rsidR="00200675" w:rsidRPr="00B71786" w14:paraId="2E33FED5" w14:textId="0215EEA8" w:rsidTr="00200675">
        <w:tc>
          <w:tcPr>
            <w:tcW w:w="964" w:type="dxa"/>
            <w:vAlign w:val="center"/>
          </w:tcPr>
          <w:p w14:paraId="42AFC483" w14:textId="1BC406BA" w:rsidR="00200675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3749" w:type="dxa"/>
            <w:vAlign w:val="center"/>
          </w:tcPr>
          <w:p w14:paraId="6C12B1AD" w14:textId="0BF8568E" w:rsidR="00200675" w:rsidRPr="00B71786" w:rsidRDefault="00200675" w:rsidP="00200675">
            <w:pPr>
              <w:pStyle w:val="PargrafodaLista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1B0788">
              <w:rPr>
                <w:rFonts w:ascii="Arial" w:hAnsi="Arial" w:cs="Arial"/>
                <w:bCs/>
                <w:sz w:val="23"/>
                <w:szCs w:val="23"/>
              </w:rPr>
              <w:t>EMBOLO DO CILINDRO DA CONCHA</w:t>
            </w:r>
          </w:p>
        </w:tc>
        <w:tc>
          <w:tcPr>
            <w:tcW w:w="1427" w:type="dxa"/>
            <w:vAlign w:val="center"/>
          </w:tcPr>
          <w:p w14:paraId="24371CC1" w14:textId="473432DA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23" w:type="dxa"/>
          </w:tcPr>
          <w:p w14:paraId="7156E8F5" w14:textId="008CF21F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D7FAB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741" w:type="dxa"/>
            <w:vAlign w:val="center"/>
          </w:tcPr>
          <w:p w14:paraId="1E714341" w14:textId="0A613593" w:rsidR="00200675" w:rsidRPr="005D7FAB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0788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R$ 1.870,00</w:t>
            </w:r>
          </w:p>
        </w:tc>
      </w:tr>
      <w:tr w:rsidR="00200675" w:rsidRPr="00B71786" w14:paraId="4BACDF3A" w14:textId="7A2DCC22" w:rsidTr="00200675">
        <w:tc>
          <w:tcPr>
            <w:tcW w:w="964" w:type="dxa"/>
            <w:vAlign w:val="center"/>
          </w:tcPr>
          <w:p w14:paraId="608A490A" w14:textId="105B9B24" w:rsidR="00200675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3749" w:type="dxa"/>
            <w:vAlign w:val="center"/>
          </w:tcPr>
          <w:p w14:paraId="3420E597" w14:textId="41FC8A8A" w:rsidR="00200675" w:rsidRPr="001B0788" w:rsidRDefault="00200675" w:rsidP="00200675">
            <w:pPr>
              <w:pStyle w:val="PargrafodaLista"/>
              <w:ind w:left="0" w:firstLine="0"/>
              <w:rPr>
                <w:rFonts w:ascii="Arial" w:hAnsi="Arial" w:cs="Arial"/>
                <w:bCs/>
                <w:sz w:val="23"/>
                <w:szCs w:val="23"/>
              </w:rPr>
            </w:pPr>
            <w:r w:rsidRPr="001B0788">
              <w:rPr>
                <w:rFonts w:ascii="Arial" w:hAnsi="Arial" w:cs="Arial"/>
                <w:bCs/>
                <w:sz w:val="23"/>
                <w:szCs w:val="23"/>
              </w:rPr>
              <w:t>KIT DE REPARO DO CILINDRO DA CONCA</w:t>
            </w:r>
          </w:p>
        </w:tc>
        <w:tc>
          <w:tcPr>
            <w:tcW w:w="1427" w:type="dxa"/>
            <w:vAlign w:val="center"/>
          </w:tcPr>
          <w:p w14:paraId="6D14AD57" w14:textId="388FA0F3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323" w:type="dxa"/>
          </w:tcPr>
          <w:p w14:paraId="4D4ADA7E" w14:textId="3A314F7A" w:rsidR="00200675" w:rsidRPr="00B71786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D7FAB"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1741" w:type="dxa"/>
            <w:vAlign w:val="center"/>
          </w:tcPr>
          <w:p w14:paraId="49FD3C0C" w14:textId="4E510BC3" w:rsidR="00200675" w:rsidRPr="005D7FAB" w:rsidRDefault="00200675" w:rsidP="00200675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B0788">
              <w:rPr>
                <w:rFonts w:ascii="Arial" w:eastAsia="NSimSun" w:hAnsi="Arial" w:cs="Arial"/>
                <w:kern w:val="3"/>
                <w:sz w:val="23"/>
                <w:szCs w:val="23"/>
                <w:lang w:eastAsia="zh-CN" w:bidi="hi-IN"/>
              </w:rPr>
              <w:t>R$ 980,00</w:t>
            </w:r>
          </w:p>
        </w:tc>
      </w:tr>
    </w:tbl>
    <w:p w14:paraId="42A88006" w14:textId="2A186556" w:rsidR="00FC28B6" w:rsidRPr="00B71786" w:rsidRDefault="00FC28B6" w:rsidP="00FC28B6">
      <w:pPr>
        <w:pStyle w:val="PargrafodaLista"/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</w:p>
    <w:p w14:paraId="23D77AA9" w14:textId="49FEE989" w:rsidR="00FC28B6" w:rsidRPr="00B71786" w:rsidRDefault="00FC28B6" w:rsidP="00FC28B6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DA PRESTAÇÃO DOS SERVIÇOS:</w:t>
      </w:r>
    </w:p>
    <w:p w14:paraId="76DE878C" w14:textId="1899FDA8" w:rsidR="00FC28B6" w:rsidRPr="00B71786" w:rsidRDefault="00CA09C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peças</w:t>
      </w:r>
      <w:r w:rsidR="00FC28B6" w:rsidRPr="00B71786">
        <w:rPr>
          <w:rFonts w:ascii="Arial" w:hAnsi="Arial" w:cs="Arial"/>
          <w:sz w:val="23"/>
          <w:szCs w:val="23"/>
        </w:rPr>
        <w:t xml:space="preserve"> ora contratados, deverão ser </w:t>
      </w:r>
      <w:r w:rsidR="00535127" w:rsidRPr="00B71786">
        <w:rPr>
          <w:rFonts w:ascii="Arial" w:hAnsi="Arial" w:cs="Arial"/>
          <w:sz w:val="23"/>
          <w:szCs w:val="23"/>
        </w:rPr>
        <w:t>entregues</w:t>
      </w:r>
      <w:r w:rsidR="00FC28B6" w:rsidRPr="00B71786">
        <w:rPr>
          <w:rFonts w:ascii="Arial" w:hAnsi="Arial" w:cs="Arial"/>
          <w:sz w:val="23"/>
          <w:szCs w:val="23"/>
        </w:rPr>
        <w:t xml:space="preserve"> </w:t>
      </w:r>
      <w:r w:rsidR="004B7851" w:rsidRPr="00B71786">
        <w:rPr>
          <w:rFonts w:ascii="Arial" w:hAnsi="Arial" w:cs="Arial"/>
          <w:sz w:val="23"/>
          <w:szCs w:val="23"/>
        </w:rPr>
        <w:t>no município de Lajeado do Bugre/RS,</w:t>
      </w:r>
      <w:r>
        <w:rPr>
          <w:rFonts w:ascii="Arial" w:hAnsi="Arial" w:cs="Arial"/>
          <w:sz w:val="23"/>
          <w:szCs w:val="23"/>
        </w:rPr>
        <w:t xml:space="preserve"> instaladas e em pleno funcionamento,</w:t>
      </w:r>
      <w:r w:rsidR="004B7851" w:rsidRPr="00B71786">
        <w:rPr>
          <w:rFonts w:ascii="Arial" w:hAnsi="Arial" w:cs="Arial"/>
          <w:sz w:val="23"/>
          <w:szCs w:val="23"/>
        </w:rPr>
        <w:t xml:space="preserve"> atendendo as demandas solicitadas pela </w:t>
      </w:r>
      <w:r w:rsidR="00535127" w:rsidRPr="00B71786">
        <w:rPr>
          <w:rFonts w:ascii="Arial" w:hAnsi="Arial" w:cs="Arial"/>
          <w:sz w:val="23"/>
          <w:szCs w:val="23"/>
        </w:rPr>
        <w:t>municipalidade</w:t>
      </w:r>
      <w:r w:rsidR="00FC28B6" w:rsidRPr="00B71786">
        <w:rPr>
          <w:rFonts w:ascii="Arial" w:hAnsi="Arial" w:cs="Arial"/>
          <w:sz w:val="23"/>
          <w:szCs w:val="23"/>
        </w:rPr>
        <w:t>.</w:t>
      </w:r>
    </w:p>
    <w:p w14:paraId="4E80F002" w14:textId="77777777" w:rsidR="00FC28B6" w:rsidRPr="00B71786" w:rsidRDefault="00FC28B6" w:rsidP="00FC28B6">
      <w:pPr>
        <w:pStyle w:val="PargrafodaLista"/>
        <w:tabs>
          <w:tab w:val="left" w:pos="284"/>
        </w:tabs>
        <w:ind w:left="0" w:firstLine="0"/>
        <w:rPr>
          <w:rFonts w:ascii="Arial" w:hAnsi="Arial" w:cs="Arial"/>
          <w:sz w:val="23"/>
          <w:szCs w:val="23"/>
        </w:rPr>
      </w:pPr>
    </w:p>
    <w:p w14:paraId="52030529" w14:textId="5A012F8F" w:rsidR="00FC28B6" w:rsidRPr="00B71786" w:rsidRDefault="00FC28B6" w:rsidP="00FC28B6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DA FORMA DE PAGAMENTO:</w:t>
      </w:r>
    </w:p>
    <w:p w14:paraId="061049F5" w14:textId="3FAA34C3" w:rsidR="004B7851" w:rsidRPr="00B71786" w:rsidRDefault="00FC28B6" w:rsidP="00535127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 xml:space="preserve">O pagamento dos itens será efetuado </w:t>
      </w:r>
      <w:r w:rsidR="00535127" w:rsidRPr="00B71786">
        <w:rPr>
          <w:rFonts w:ascii="Arial" w:hAnsi="Arial" w:cs="Arial"/>
          <w:sz w:val="23"/>
          <w:szCs w:val="23"/>
        </w:rPr>
        <w:t>após o recebimento do objeto/bem.</w:t>
      </w:r>
    </w:p>
    <w:p w14:paraId="0200029E" w14:textId="45CA7CFB" w:rsidR="00FC28B6" w:rsidRPr="00B71786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As Notas Fiscais/Faturas deverão ser relativas aos quantitativos adquiridos, constar número do Processo Licitatório e Contrato Administrativo.</w:t>
      </w:r>
    </w:p>
    <w:p w14:paraId="4965C10B" w14:textId="22F7D96C" w:rsidR="00FC28B6" w:rsidRPr="00C81B37" w:rsidRDefault="00FC28B6" w:rsidP="00450DEB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C81B37">
        <w:rPr>
          <w:rFonts w:ascii="Arial" w:hAnsi="Arial" w:cs="Arial"/>
          <w:sz w:val="23"/>
          <w:szCs w:val="23"/>
        </w:rPr>
        <w:t xml:space="preserve">As empresas não optantes pelo Simples Nacional, imunes ou isentas, estarão sujeitas a retenção de IR – Imposto de Renda de acordo com a Instrução Normativa da Receita Federal do Brasil n.º 1.234/2012, observados os percentuais definidos nos anexos da </w:t>
      </w:r>
      <w:r w:rsidRPr="00C81B37">
        <w:rPr>
          <w:rFonts w:ascii="Arial" w:hAnsi="Arial" w:cs="Arial"/>
          <w:sz w:val="23"/>
          <w:szCs w:val="23"/>
        </w:rPr>
        <w:lastRenderedPageBreak/>
        <w:t>referida Instrução</w:t>
      </w:r>
      <w:r w:rsidR="00C81B37" w:rsidRPr="00C81B37">
        <w:rPr>
          <w:rFonts w:ascii="Arial" w:hAnsi="Arial" w:cs="Arial"/>
          <w:sz w:val="23"/>
          <w:szCs w:val="23"/>
        </w:rPr>
        <w:t xml:space="preserve"> </w:t>
      </w:r>
      <w:r w:rsidR="00C81B37">
        <w:rPr>
          <w:rFonts w:ascii="Arial" w:hAnsi="Arial" w:cs="Arial"/>
          <w:sz w:val="23"/>
          <w:szCs w:val="23"/>
        </w:rPr>
        <w:t>n</w:t>
      </w:r>
      <w:r w:rsidRPr="00C81B37">
        <w:rPr>
          <w:rFonts w:ascii="Arial" w:hAnsi="Arial" w:cs="Arial"/>
          <w:sz w:val="23"/>
          <w:szCs w:val="23"/>
        </w:rPr>
        <w:t>ormativa. Desta forma, a nota fiscal deverá ser emitida em observância às regras de retenção</w:t>
      </w:r>
      <w:r w:rsidR="00C81B37" w:rsidRPr="00C81B37">
        <w:rPr>
          <w:rFonts w:ascii="Arial" w:hAnsi="Arial" w:cs="Arial"/>
          <w:sz w:val="23"/>
          <w:szCs w:val="23"/>
        </w:rPr>
        <w:t xml:space="preserve"> </w:t>
      </w:r>
      <w:r w:rsidRPr="00C81B37">
        <w:rPr>
          <w:rFonts w:ascii="Arial" w:hAnsi="Arial" w:cs="Arial"/>
          <w:sz w:val="23"/>
          <w:szCs w:val="23"/>
        </w:rPr>
        <w:t>dispostas na Instrução Normativa RFB nº 1234, de 2012, sob pena de não aceitação.</w:t>
      </w:r>
    </w:p>
    <w:p w14:paraId="36923409" w14:textId="77777777" w:rsidR="00FC28B6" w:rsidRPr="00B71786" w:rsidRDefault="00FC28B6" w:rsidP="00FC28B6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</w:p>
    <w:p w14:paraId="5FAB938B" w14:textId="4BE2304F" w:rsidR="00FC28B6" w:rsidRPr="00B71786" w:rsidRDefault="00FC28B6" w:rsidP="00FC28B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DA DOTAÇÃO ORÇAMENTÁRIA:</w:t>
      </w:r>
    </w:p>
    <w:p w14:paraId="6DEB6474" w14:textId="4E97D95A" w:rsidR="00FC28B6" w:rsidRPr="00B71786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As despesas decorrentes da presente contratação correrão por conta das</w:t>
      </w:r>
      <w:r w:rsidR="004B7851" w:rsidRPr="00B71786">
        <w:rPr>
          <w:rFonts w:ascii="Arial" w:hAnsi="Arial" w:cs="Arial"/>
          <w:sz w:val="23"/>
          <w:szCs w:val="23"/>
        </w:rPr>
        <w:t xml:space="preserve"> </w:t>
      </w:r>
      <w:r w:rsidRPr="00B71786">
        <w:rPr>
          <w:rFonts w:ascii="Arial" w:hAnsi="Arial" w:cs="Arial"/>
          <w:sz w:val="23"/>
          <w:szCs w:val="23"/>
        </w:rPr>
        <w:t>dotações orçamentárias previstas no orçamento de 2024:</w:t>
      </w:r>
    </w:p>
    <w:p w14:paraId="2E40293E" w14:textId="77777777" w:rsidR="00FC28B6" w:rsidRPr="00B71786" w:rsidRDefault="00FC28B6" w:rsidP="00FC28B6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</w:p>
    <w:p w14:paraId="276121A8" w14:textId="19BF14CD" w:rsidR="00FC28B6" w:rsidRPr="00B71786" w:rsidRDefault="00FC28B6" w:rsidP="00FC28B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DO FORO:</w:t>
      </w:r>
    </w:p>
    <w:p w14:paraId="0BFFF849" w14:textId="5FA592F6" w:rsidR="00FC28B6" w:rsidRPr="00B71786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O foro competente para dirimir possíveis dúvidas, após se esgotarem todas as tentativas de composição amigável, e/ou litígios pertinentes ao objeto da presente DISPENSA, independente de outro que por mais privilegiado seja, será o da Comarca de Palmeira das Missões/RS.</w:t>
      </w:r>
    </w:p>
    <w:p w14:paraId="52D17CF0" w14:textId="77777777" w:rsidR="00FC28B6" w:rsidRPr="00B71786" w:rsidRDefault="00FC28B6" w:rsidP="00FC28B6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</w:p>
    <w:p w14:paraId="75E4C595" w14:textId="6E03D0F0" w:rsidR="00FC28B6" w:rsidRPr="00B71786" w:rsidRDefault="00FC28B6" w:rsidP="00FC28B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DA LEGISLAÇÃO APLICADA:</w:t>
      </w:r>
    </w:p>
    <w:p w14:paraId="647CE6C1" w14:textId="151CC68B" w:rsidR="00FC28B6" w:rsidRPr="00B71786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Aplica-se a este Termo de Dispensa, nos casos omissos, a seguinte legislação:</w:t>
      </w:r>
    </w:p>
    <w:p w14:paraId="26AD5D3F" w14:textId="788ECC3A" w:rsidR="00FC28B6" w:rsidRPr="00B71786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Constituição da República Federativa do Brasil de 1988;</w:t>
      </w:r>
    </w:p>
    <w:p w14:paraId="63DEF946" w14:textId="3639A1AC" w:rsidR="00FC28B6" w:rsidRPr="00B71786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Lei Federal nº 14.133, de 2021;</w:t>
      </w:r>
    </w:p>
    <w:p w14:paraId="7C0DE5E4" w14:textId="5BFC26EA" w:rsidR="00FC28B6" w:rsidRPr="00B71786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Lei Federal nº 4.320, de 1964;</w:t>
      </w:r>
    </w:p>
    <w:p w14:paraId="3C395882" w14:textId="736DBA45" w:rsidR="00FC28B6" w:rsidRPr="00B71786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Lei Complementar Federal nº 101, de 2000;</w:t>
      </w:r>
    </w:p>
    <w:p w14:paraId="7F0556A7" w14:textId="327A3739" w:rsidR="00FC28B6" w:rsidRPr="00B71786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Lei Complementar nº 123/2021;</w:t>
      </w:r>
    </w:p>
    <w:p w14:paraId="0ADA464C" w14:textId="4E93C040" w:rsidR="00FC28B6" w:rsidRPr="00B71786" w:rsidRDefault="00FC28B6" w:rsidP="00FC28B6">
      <w:pPr>
        <w:pStyle w:val="PargrafodaLista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Lei Orgânica do Município.</w:t>
      </w:r>
    </w:p>
    <w:p w14:paraId="75B5283B" w14:textId="7FB6E717" w:rsidR="00FC28B6" w:rsidRPr="00B71786" w:rsidRDefault="00FC28B6" w:rsidP="00FC28B6">
      <w:pPr>
        <w:pStyle w:val="PargrafodaLista"/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</w:p>
    <w:p w14:paraId="72C78E60" w14:textId="3CA98C5F" w:rsidR="00FC28B6" w:rsidRPr="00B71786" w:rsidRDefault="00FC28B6" w:rsidP="00FC28B6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DO ENQUADRAMENTO LEGAL:</w:t>
      </w:r>
    </w:p>
    <w:p w14:paraId="462A9DFD" w14:textId="6CAE0EF2" w:rsidR="00FC28B6" w:rsidRPr="00B71786" w:rsidRDefault="00FC28B6" w:rsidP="00FC28B6">
      <w:pPr>
        <w:pStyle w:val="PargrafodaLista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O objeto pretendido pela Administração e ora processado se caracteriza em hipótese de dispensa de licitação, amparado no art. 75, inciso II, c/c § 3º todos da Lei Federal nº 14.133, de 2021, com as justificativas presentes nos autos.</w:t>
      </w:r>
    </w:p>
    <w:p w14:paraId="219B7EEF" w14:textId="77777777" w:rsidR="00FC28B6" w:rsidRPr="00B71786" w:rsidRDefault="00FC28B6" w:rsidP="00FC28B6">
      <w:pPr>
        <w:pStyle w:val="PargrafodaLista"/>
        <w:ind w:left="0" w:firstLine="0"/>
        <w:rPr>
          <w:rFonts w:ascii="Arial" w:hAnsi="Arial" w:cs="Arial"/>
          <w:sz w:val="23"/>
          <w:szCs w:val="23"/>
        </w:rPr>
      </w:pPr>
    </w:p>
    <w:p w14:paraId="6BFBD510" w14:textId="6C8047C2" w:rsidR="00FC28B6" w:rsidRPr="00B71786" w:rsidRDefault="00FC28B6" w:rsidP="00FC28B6">
      <w:pPr>
        <w:pStyle w:val="PargrafodaLista"/>
        <w:numPr>
          <w:ilvl w:val="0"/>
          <w:numId w:val="13"/>
        </w:numPr>
        <w:ind w:left="0" w:firstLine="0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DA DELIBERAÇÃO E VINCULAÇÃO:</w:t>
      </w:r>
    </w:p>
    <w:p w14:paraId="5879F990" w14:textId="74048523" w:rsidR="00FC28B6" w:rsidRPr="00B71786" w:rsidRDefault="00FC28B6" w:rsidP="00FC28B6">
      <w:pPr>
        <w:pStyle w:val="PargrafodaLista"/>
        <w:numPr>
          <w:ilvl w:val="1"/>
          <w:numId w:val="13"/>
        </w:numPr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>Considerando o acima exposto acolho as justificativas da dispensa de licitação e AUTORIZO publicação no sitio da municipalidade pelo prazo de 03 (três) dias úteis.</w:t>
      </w:r>
    </w:p>
    <w:p w14:paraId="3B3CF7EC" w14:textId="713EC994" w:rsidR="00FC28B6" w:rsidRPr="00B71786" w:rsidRDefault="00FC28B6" w:rsidP="00FC28B6">
      <w:pPr>
        <w:pStyle w:val="PargrafodaLista"/>
        <w:numPr>
          <w:ilvl w:val="1"/>
          <w:numId w:val="13"/>
        </w:numPr>
        <w:ind w:left="0" w:firstLine="0"/>
        <w:rPr>
          <w:rFonts w:ascii="Arial" w:hAnsi="Arial" w:cs="Arial"/>
          <w:sz w:val="23"/>
          <w:szCs w:val="23"/>
        </w:rPr>
      </w:pPr>
      <w:r w:rsidRPr="00B71786">
        <w:rPr>
          <w:rFonts w:ascii="Arial" w:hAnsi="Arial" w:cs="Arial"/>
          <w:sz w:val="23"/>
          <w:szCs w:val="23"/>
        </w:rPr>
        <w:t xml:space="preserve">Manifestação de interesse e orçamentos devem, nos termos do ITEM 4.1, ser enviadas para o e-mail </w:t>
      </w:r>
      <w:hyperlink r:id="rId7" w:history="1">
        <w:r w:rsidRPr="00B71786">
          <w:rPr>
            <w:rStyle w:val="Hyperlink"/>
            <w:rFonts w:ascii="Arial" w:hAnsi="Arial" w:cs="Arial"/>
            <w:sz w:val="23"/>
            <w:szCs w:val="23"/>
          </w:rPr>
          <w:t>adm@lajeadodobugre.rs.gov.br</w:t>
        </w:r>
      </w:hyperlink>
      <w:r w:rsidR="00C81B37">
        <w:rPr>
          <w:rFonts w:ascii="Arial" w:hAnsi="Arial" w:cs="Arial"/>
          <w:sz w:val="23"/>
          <w:szCs w:val="23"/>
        </w:rPr>
        <w:t>, até as 09</w:t>
      </w:r>
      <w:r w:rsidRPr="00B71786">
        <w:rPr>
          <w:rFonts w:ascii="Arial" w:hAnsi="Arial" w:cs="Arial"/>
          <w:sz w:val="23"/>
          <w:szCs w:val="23"/>
        </w:rPr>
        <w:t xml:space="preserve">h do dia </w:t>
      </w:r>
      <w:r w:rsidR="00C81B37">
        <w:rPr>
          <w:rFonts w:ascii="Arial" w:hAnsi="Arial" w:cs="Arial"/>
          <w:sz w:val="23"/>
          <w:szCs w:val="23"/>
        </w:rPr>
        <w:t>19</w:t>
      </w:r>
      <w:r w:rsidR="004B7851" w:rsidRPr="00B71786">
        <w:rPr>
          <w:rFonts w:ascii="Arial" w:hAnsi="Arial" w:cs="Arial"/>
          <w:sz w:val="23"/>
          <w:szCs w:val="23"/>
        </w:rPr>
        <w:t>/04</w:t>
      </w:r>
      <w:r w:rsidRPr="00B71786">
        <w:rPr>
          <w:rFonts w:ascii="Arial" w:hAnsi="Arial" w:cs="Arial"/>
          <w:sz w:val="23"/>
          <w:szCs w:val="23"/>
        </w:rPr>
        <w:t>/2024.</w:t>
      </w:r>
    </w:p>
    <w:p w14:paraId="157DA0DA" w14:textId="77777777" w:rsidR="00FC28B6" w:rsidRPr="00B71786" w:rsidRDefault="00FC28B6" w:rsidP="00FC28B6">
      <w:pPr>
        <w:pStyle w:val="PargrafodaLista"/>
        <w:ind w:firstLine="0"/>
        <w:rPr>
          <w:rFonts w:ascii="Arial" w:hAnsi="Arial" w:cs="Arial"/>
          <w:sz w:val="23"/>
          <w:szCs w:val="23"/>
        </w:rPr>
      </w:pPr>
    </w:p>
    <w:p w14:paraId="3483A7BA" w14:textId="77777777" w:rsidR="00FC28B6" w:rsidRPr="00B71786" w:rsidRDefault="00FC28B6" w:rsidP="00FC28B6">
      <w:pPr>
        <w:pStyle w:val="PargrafodaLista"/>
        <w:ind w:firstLine="0"/>
        <w:rPr>
          <w:rFonts w:ascii="Arial" w:hAnsi="Arial" w:cs="Arial"/>
          <w:sz w:val="23"/>
          <w:szCs w:val="23"/>
        </w:rPr>
      </w:pPr>
    </w:p>
    <w:p w14:paraId="0AAAE5F5" w14:textId="77777777" w:rsidR="00FC28B6" w:rsidRPr="00B71786" w:rsidRDefault="00FC28B6" w:rsidP="00FC28B6">
      <w:pPr>
        <w:pStyle w:val="PargrafodaLista"/>
        <w:ind w:firstLine="0"/>
        <w:rPr>
          <w:rFonts w:ascii="Arial" w:hAnsi="Arial" w:cs="Arial"/>
          <w:sz w:val="23"/>
          <w:szCs w:val="23"/>
        </w:rPr>
      </w:pPr>
    </w:p>
    <w:p w14:paraId="52E82241" w14:textId="64C291FE" w:rsidR="00FC28B6" w:rsidRPr="00B71786" w:rsidRDefault="00CA09C6" w:rsidP="00C81B37">
      <w:pPr>
        <w:pStyle w:val="PargrafodaLista"/>
        <w:ind w:left="0" w:firstLine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Lajeado do Bugre/RS, 16 de A</w:t>
      </w:r>
      <w:r w:rsidR="00FC28B6" w:rsidRPr="00B71786">
        <w:rPr>
          <w:rFonts w:ascii="Arial" w:hAnsi="Arial" w:cs="Arial"/>
          <w:sz w:val="23"/>
          <w:szCs w:val="23"/>
        </w:rPr>
        <w:t>bril de 2024.</w:t>
      </w:r>
    </w:p>
    <w:p w14:paraId="5877EA5D" w14:textId="0B66DFEF" w:rsidR="006E6F55" w:rsidRPr="00B71786" w:rsidRDefault="006E6F55" w:rsidP="006E6F55">
      <w:pPr>
        <w:pStyle w:val="PargrafodaLista"/>
        <w:ind w:left="0" w:firstLine="4962"/>
        <w:rPr>
          <w:rFonts w:ascii="Arial" w:hAnsi="Arial" w:cs="Arial"/>
          <w:sz w:val="23"/>
          <w:szCs w:val="23"/>
        </w:rPr>
      </w:pPr>
    </w:p>
    <w:p w14:paraId="04A987C1" w14:textId="79262C06" w:rsidR="006E6F55" w:rsidRDefault="006E6F55" w:rsidP="006E6F55">
      <w:pPr>
        <w:pStyle w:val="PargrafodaLista"/>
        <w:ind w:left="0" w:firstLine="4962"/>
        <w:rPr>
          <w:rFonts w:ascii="Arial" w:hAnsi="Arial" w:cs="Arial"/>
          <w:sz w:val="23"/>
          <w:szCs w:val="23"/>
        </w:rPr>
      </w:pPr>
    </w:p>
    <w:p w14:paraId="013D6D19" w14:textId="77777777" w:rsidR="00C81B37" w:rsidRPr="00B71786" w:rsidRDefault="00C81B37" w:rsidP="006E6F55">
      <w:pPr>
        <w:pStyle w:val="PargrafodaLista"/>
        <w:ind w:left="0" w:firstLine="4962"/>
        <w:rPr>
          <w:rFonts w:ascii="Arial" w:hAnsi="Arial" w:cs="Arial"/>
          <w:sz w:val="23"/>
          <w:szCs w:val="23"/>
        </w:rPr>
      </w:pPr>
    </w:p>
    <w:p w14:paraId="4873D160" w14:textId="77777777" w:rsidR="006E6F55" w:rsidRPr="00B71786" w:rsidRDefault="006E6F55" w:rsidP="006E6F55">
      <w:pPr>
        <w:pStyle w:val="PargrafodaLista"/>
        <w:ind w:left="0" w:firstLine="4962"/>
        <w:rPr>
          <w:rFonts w:ascii="Arial" w:hAnsi="Arial" w:cs="Arial"/>
          <w:sz w:val="23"/>
          <w:szCs w:val="23"/>
        </w:rPr>
      </w:pPr>
    </w:p>
    <w:p w14:paraId="6B199FE4" w14:textId="31464F98" w:rsidR="006E6F55" w:rsidRPr="00B71786" w:rsidRDefault="006E6F55" w:rsidP="006E6F55">
      <w:pPr>
        <w:pStyle w:val="PargrafodaLista"/>
        <w:ind w:left="0" w:firstLine="3119"/>
        <w:rPr>
          <w:rFonts w:ascii="Arial" w:hAnsi="Arial" w:cs="Arial"/>
          <w:b/>
          <w:bCs/>
          <w:sz w:val="23"/>
          <w:szCs w:val="23"/>
        </w:rPr>
      </w:pPr>
      <w:r w:rsidRPr="00B71786">
        <w:rPr>
          <w:rFonts w:ascii="Arial" w:hAnsi="Arial" w:cs="Arial"/>
          <w:b/>
          <w:bCs/>
          <w:sz w:val="23"/>
          <w:szCs w:val="23"/>
        </w:rPr>
        <w:t>Ronaldo Machado da Silva</w:t>
      </w:r>
    </w:p>
    <w:p w14:paraId="716852EE" w14:textId="590A935E" w:rsidR="006E6F55" w:rsidRPr="00B71786" w:rsidRDefault="006E6F55" w:rsidP="006E6F55">
      <w:pPr>
        <w:pStyle w:val="PargrafodaLista"/>
        <w:ind w:left="0" w:firstLine="3402"/>
        <w:rPr>
          <w:rFonts w:ascii="Arial" w:hAnsi="Arial" w:cs="Arial"/>
          <w:i/>
          <w:iCs/>
          <w:sz w:val="23"/>
          <w:szCs w:val="23"/>
        </w:rPr>
      </w:pPr>
      <w:r w:rsidRPr="00B71786">
        <w:rPr>
          <w:rFonts w:ascii="Arial" w:hAnsi="Arial" w:cs="Arial"/>
          <w:i/>
          <w:iCs/>
          <w:sz w:val="23"/>
          <w:szCs w:val="23"/>
        </w:rPr>
        <w:t>Prefeito Municipal</w:t>
      </w:r>
    </w:p>
    <w:p w14:paraId="1413ABA6" w14:textId="77777777" w:rsidR="006E6F55" w:rsidRPr="00B71786" w:rsidRDefault="006E6F55" w:rsidP="006E6F55">
      <w:pPr>
        <w:pStyle w:val="PargrafodaLista"/>
        <w:ind w:left="0" w:firstLine="4962"/>
        <w:rPr>
          <w:rFonts w:ascii="Arial" w:hAnsi="Arial" w:cs="Arial"/>
          <w:sz w:val="23"/>
          <w:szCs w:val="23"/>
        </w:rPr>
      </w:pPr>
    </w:p>
    <w:sectPr w:rsidR="006E6F55" w:rsidRPr="00B71786" w:rsidSect="001D77B8">
      <w:headerReference w:type="default" r:id="rId8"/>
      <w:footerReference w:type="default" r:id="rId9"/>
      <w:pgSz w:w="11906" w:h="16838"/>
      <w:pgMar w:top="2268" w:right="1274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3BFAF" w14:textId="77777777" w:rsidR="00973B01" w:rsidRDefault="00973B01" w:rsidP="00891F7E">
      <w:pPr>
        <w:spacing w:line="240" w:lineRule="auto"/>
      </w:pPr>
      <w:r>
        <w:separator/>
      </w:r>
    </w:p>
  </w:endnote>
  <w:endnote w:type="continuationSeparator" w:id="0">
    <w:p w14:paraId="455BB694" w14:textId="77777777" w:rsidR="00973B01" w:rsidRDefault="00973B01" w:rsidP="00891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EC5B0" w14:textId="0E5CE81C" w:rsidR="00CA3E2B" w:rsidRPr="00CA3E2B" w:rsidRDefault="00CA3E2B" w:rsidP="00CA3E2B">
    <w:pPr>
      <w:pStyle w:val="Rodap"/>
      <w:ind w:firstLine="1975"/>
      <w:jc w:val="center"/>
      <w:rPr>
        <w:rFonts w:ascii="Book Antiqua" w:hAnsi="Book Antiqua"/>
        <w:b/>
        <w:bCs/>
        <w:sz w:val="22"/>
        <w:szCs w:val="20"/>
      </w:rPr>
    </w:pPr>
    <w:r w:rsidRPr="00CA3E2B">
      <w:rPr>
        <w:rFonts w:ascii="Book Antiqua" w:hAnsi="Book Antiqua"/>
        <w:b/>
        <w:bCs/>
        <w:sz w:val="22"/>
        <w:szCs w:val="20"/>
      </w:rPr>
      <w:t xml:space="preserve">Fone (55) 3616 5105 – </w:t>
    </w:r>
    <w:hyperlink r:id="rId1" w:history="1">
      <w:r w:rsidRPr="00CA3E2B">
        <w:rPr>
          <w:rStyle w:val="Hyperlink"/>
          <w:rFonts w:ascii="Book Antiqua" w:hAnsi="Book Antiqua"/>
          <w:b/>
          <w:bCs/>
          <w:sz w:val="22"/>
          <w:szCs w:val="20"/>
        </w:rPr>
        <w:t>www.lajeadodobugre.rs.gov.br</w:t>
      </w:r>
    </w:hyperlink>
    <w:r w:rsidRPr="00CA3E2B">
      <w:rPr>
        <w:rFonts w:ascii="Book Antiqua" w:hAnsi="Book Antiqua"/>
        <w:b/>
        <w:bCs/>
        <w:sz w:val="22"/>
        <w:szCs w:val="20"/>
      </w:rPr>
      <w:tab/>
    </w:r>
    <w:r w:rsidRPr="00CA3E2B">
      <w:rPr>
        <w:rFonts w:ascii="Book Antiqua" w:hAnsi="Book Antiqua"/>
        <w:b/>
        <w:bCs/>
        <w:sz w:val="22"/>
        <w:szCs w:val="20"/>
      </w:rPr>
      <w:tab/>
      <w:t>Rua Clementino Graminho, S/N, CEP 98320-000 – Lajeado do Bugre/RS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27201" w14:textId="77777777" w:rsidR="00973B01" w:rsidRDefault="00973B01" w:rsidP="00891F7E">
      <w:pPr>
        <w:spacing w:line="240" w:lineRule="auto"/>
      </w:pPr>
      <w:r>
        <w:separator/>
      </w:r>
    </w:p>
  </w:footnote>
  <w:footnote w:type="continuationSeparator" w:id="0">
    <w:p w14:paraId="5C8ABF44" w14:textId="77777777" w:rsidR="00973B01" w:rsidRDefault="00973B01" w:rsidP="00891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4D12" w14:textId="313C8087" w:rsidR="00891F7E" w:rsidRDefault="001D77B8" w:rsidP="00891F7E">
    <w:pPr>
      <w:pStyle w:val="Cabealho"/>
      <w:ind w:firstLine="2542"/>
      <w:rPr>
        <w:rFonts w:ascii="Calisto MT" w:hAnsi="Calisto MT"/>
        <w:sz w:val="32"/>
        <w:szCs w:val="28"/>
      </w:rPr>
    </w:pPr>
    <w:r w:rsidRPr="00891F7E">
      <w:rPr>
        <w:rFonts w:ascii="Calisto MT" w:hAnsi="Calisto MT"/>
        <w:noProof/>
        <w:sz w:val="32"/>
        <w:szCs w:val="28"/>
      </w:rPr>
      <w:drawing>
        <wp:anchor distT="0" distB="0" distL="114300" distR="114300" simplePos="0" relativeHeight="251658240" behindDoc="1" locked="0" layoutInCell="1" allowOverlap="1" wp14:anchorId="5B711D90" wp14:editId="168FF349">
          <wp:simplePos x="0" y="0"/>
          <wp:positionH relativeFrom="column">
            <wp:posOffset>-414654</wp:posOffset>
          </wp:positionH>
          <wp:positionV relativeFrom="paragraph">
            <wp:posOffset>-352425</wp:posOffset>
          </wp:positionV>
          <wp:extent cx="1295400" cy="1237615"/>
          <wp:effectExtent l="0" t="0" r="0" b="63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804" cy="1263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F7E" w:rsidRPr="00891F7E">
      <w:rPr>
        <w:rFonts w:ascii="Calisto MT" w:hAnsi="Calisto MT"/>
        <w:sz w:val="32"/>
        <w:szCs w:val="28"/>
      </w:rPr>
      <w:t>Estado do Rio Grande do Sul</w:t>
    </w:r>
  </w:p>
  <w:p w14:paraId="7FE9E0AF" w14:textId="06C6754A" w:rsidR="00891F7E" w:rsidRDefault="00891F7E" w:rsidP="00891F7E">
    <w:pPr>
      <w:pStyle w:val="Cabealho"/>
      <w:ind w:firstLine="2542"/>
      <w:rPr>
        <w:rFonts w:ascii="Calisto MT" w:hAnsi="Calisto MT"/>
        <w:sz w:val="32"/>
        <w:szCs w:val="28"/>
      </w:rPr>
    </w:pPr>
  </w:p>
  <w:p w14:paraId="03F28F32" w14:textId="31EE87E2" w:rsidR="00891F7E" w:rsidRPr="00891F7E" w:rsidRDefault="00B71786" w:rsidP="00B71786">
    <w:pPr>
      <w:pStyle w:val="Cabealho"/>
      <w:ind w:firstLine="1975"/>
      <w:rPr>
        <w:rFonts w:ascii="Book Antiqua" w:hAnsi="Book Antiqua"/>
        <w:b/>
        <w:bCs/>
        <w:sz w:val="22"/>
        <w:szCs w:val="20"/>
      </w:rPr>
    </w:pPr>
    <w:r>
      <w:rPr>
        <w:rFonts w:ascii="Book Antiqua" w:hAnsi="Book Antiqua"/>
        <w:b/>
        <w:bCs/>
        <w:sz w:val="28"/>
        <w:szCs w:val="24"/>
      </w:rPr>
      <w:t>PREFEITURA</w:t>
    </w:r>
    <w:r w:rsidR="00891F7E" w:rsidRPr="00891F7E">
      <w:rPr>
        <w:rFonts w:ascii="Book Antiqua" w:hAnsi="Book Antiqua"/>
        <w:b/>
        <w:bCs/>
        <w:sz w:val="28"/>
        <w:szCs w:val="24"/>
      </w:rPr>
      <w:t xml:space="preserve"> MUNICIPAL DE LAJEADO DO BUGRE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1A1E"/>
    <w:multiLevelType w:val="multilevel"/>
    <w:tmpl w:val="37F4E852"/>
    <w:lvl w:ilvl="0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92295A"/>
    <w:multiLevelType w:val="hybridMultilevel"/>
    <w:tmpl w:val="1446F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805"/>
    <w:multiLevelType w:val="hybridMultilevel"/>
    <w:tmpl w:val="9052FD78"/>
    <w:lvl w:ilvl="0" w:tplc="9C1C7D5C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672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CD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C8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8F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EE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8E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CF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E7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3D716B"/>
    <w:multiLevelType w:val="hybridMultilevel"/>
    <w:tmpl w:val="CB6E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338"/>
    <w:multiLevelType w:val="multilevel"/>
    <w:tmpl w:val="B58C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B2766C"/>
    <w:multiLevelType w:val="multilevel"/>
    <w:tmpl w:val="B58C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BB633E"/>
    <w:multiLevelType w:val="multilevel"/>
    <w:tmpl w:val="B58C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BF4F1F"/>
    <w:multiLevelType w:val="multilevel"/>
    <w:tmpl w:val="2F88E50C"/>
    <w:lvl w:ilvl="0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7811C8"/>
    <w:multiLevelType w:val="hybridMultilevel"/>
    <w:tmpl w:val="C0200560"/>
    <w:lvl w:ilvl="0" w:tplc="AF24876E">
      <w:start w:val="1"/>
      <w:numFmt w:val="lowerLetter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40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4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EE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A12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47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6D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42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8B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6B7C34"/>
    <w:multiLevelType w:val="hybridMultilevel"/>
    <w:tmpl w:val="717AF48E"/>
    <w:lvl w:ilvl="0" w:tplc="861A209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AED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49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21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8F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27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67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A0D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A8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8F1F28"/>
    <w:multiLevelType w:val="multilevel"/>
    <w:tmpl w:val="B58C6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AE7817"/>
    <w:multiLevelType w:val="hybridMultilevel"/>
    <w:tmpl w:val="AF4EB07A"/>
    <w:lvl w:ilvl="0" w:tplc="E3365288">
      <w:start w:val="1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29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EA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49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49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64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80B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E9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4D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19683E"/>
    <w:multiLevelType w:val="hybridMultilevel"/>
    <w:tmpl w:val="AA18CE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A5C1F"/>
    <w:multiLevelType w:val="hybridMultilevel"/>
    <w:tmpl w:val="9A3C7142"/>
    <w:lvl w:ilvl="0" w:tplc="57B42F9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9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48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2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21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E2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AB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20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7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B23BD2"/>
    <w:multiLevelType w:val="multilevel"/>
    <w:tmpl w:val="60FC16AC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0438E9"/>
    <w:multiLevelType w:val="hybridMultilevel"/>
    <w:tmpl w:val="DEE6D4C6"/>
    <w:lvl w:ilvl="0" w:tplc="5DACEDA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04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4F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C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84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4C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64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0A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4D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F2548E"/>
    <w:multiLevelType w:val="hybridMultilevel"/>
    <w:tmpl w:val="1B249430"/>
    <w:lvl w:ilvl="0" w:tplc="857C6BC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446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A6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E0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261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69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E4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C2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61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E84BF8"/>
    <w:multiLevelType w:val="multilevel"/>
    <w:tmpl w:val="60063904"/>
    <w:lvl w:ilvl="0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E"/>
    <w:rsid w:val="001C45F2"/>
    <w:rsid w:val="001D77B8"/>
    <w:rsid w:val="00200675"/>
    <w:rsid w:val="004B7851"/>
    <w:rsid w:val="00535127"/>
    <w:rsid w:val="005E32FE"/>
    <w:rsid w:val="006E6F55"/>
    <w:rsid w:val="007F6489"/>
    <w:rsid w:val="00891F7E"/>
    <w:rsid w:val="00973B01"/>
    <w:rsid w:val="009F3FBE"/>
    <w:rsid w:val="00B5493F"/>
    <w:rsid w:val="00B71786"/>
    <w:rsid w:val="00BD06D6"/>
    <w:rsid w:val="00C81B37"/>
    <w:rsid w:val="00CA09C6"/>
    <w:rsid w:val="00CA3E2B"/>
    <w:rsid w:val="00F363AE"/>
    <w:rsid w:val="00FC28B6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87088"/>
  <w15:docId w15:val="{87DB517A-B4C0-4147-9EF4-DC1FE8D9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right="1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91F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F7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91F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F7E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CA3E2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A3E2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D77B8"/>
    <w:pPr>
      <w:ind w:left="720"/>
      <w:contextualSpacing/>
    </w:pPr>
  </w:style>
  <w:style w:type="table" w:styleId="Tabelacomgrade">
    <w:name w:val="Table Grid"/>
    <w:basedOn w:val="Tabelanormal"/>
    <w:uiPriority w:val="39"/>
    <w:rsid w:val="00FC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0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6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lajeadodobugre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jeadodobugr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1441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P. L. 007 - 2024 - Disp. 005 - 2024 - Assessoria Licitação.</vt:lpstr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P. L. 007 - 2024 - Disp. 005 - 2024 - Assessoria Licitação.</dc:title>
  <dc:subject/>
  <dc:creator>Cliente-PC</dc:creator>
  <cp:keywords/>
  <cp:lastModifiedBy>Usuario</cp:lastModifiedBy>
  <cp:revision>6</cp:revision>
  <cp:lastPrinted>2024-04-17T13:11:00Z</cp:lastPrinted>
  <dcterms:created xsi:type="dcterms:W3CDTF">2024-04-12T14:12:00Z</dcterms:created>
  <dcterms:modified xsi:type="dcterms:W3CDTF">2024-04-17T13:13:00Z</dcterms:modified>
</cp:coreProperties>
</file>