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FE" w:rsidRPr="00891A2B" w:rsidRDefault="00B11F7C" w:rsidP="000406FE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111</w:t>
      </w:r>
      <w:r w:rsidR="000406FE">
        <w:rPr>
          <w:rFonts w:ascii="Arial" w:hAnsi="Arial" w:cs="Arial"/>
          <w:b/>
          <w:szCs w:val="24"/>
        </w:rPr>
        <w:t>/2025</w:t>
      </w:r>
    </w:p>
    <w:p w:rsidR="000406FE" w:rsidRDefault="000406FE" w:rsidP="000406FE">
      <w:pPr>
        <w:jc w:val="both"/>
        <w:rPr>
          <w:rFonts w:ascii="Arial" w:hAnsi="Arial" w:cs="Arial"/>
          <w:szCs w:val="24"/>
        </w:rPr>
      </w:pPr>
    </w:p>
    <w:p w:rsidR="0000030D" w:rsidRPr="00891A2B" w:rsidRDefault="0000030D" w:rsidP="000406FE">
      <w:pPr>
        <w:jc w:val="both"/>
        <w:rPr>
          <w:rFonts w:ascii="Arial" w:hAnsi="Arial" w:cs="Arial"/>
          <w:szCs w:val="24"/>
        </w:rPr>
      </w:pPr>
    </w:p>
    <w:p w:rsidR="000406FE" w:rsidRDefault="000406FE" w:rsidP="000406FE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 xml:space="preserve">DO BUGRE - </w:t>
      </w:r>
      <w:r w:rsidR="00B11F7C">
        <w:rPr>
          <w:rFonts w:ascii="Arial" w:hAnsi="Arial" w:cs="Arial"/>
          <w:b/>
          <w:szCs w:val="24"/>
        </w:rPr>
        <w:t>RS, E A EMPRESA EQUIPAR PRODUTOS MÉDICOS HOSPITALARES LTDA.</w:t>
      </w:r>
    </w:p>
    <w:p w:rsidR="000406FE" w:rsidRPr="00891A2B" w:rsidRDefault="000406FE" w:rsidP="000406FE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0406FE" w:rsidRDefault="000406FE" w:rsidP="000406F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B11F7C">
        <w:rPr>
          <w:rFonts w:ascii="Arial" w:hAnsi="Arial" w:cs="Arial"/>
          <w:b/>
          <w:szCs w:val="24"/>
        </w:rPr>
        <w:t>EQUIPAR PRODUTOS MÉDICOS HOSPITALARES 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B11F7C">
        <w:rPr>
          <w:rFonts w:ascii="Arial" w:hAnsi="Arial" w:cs="Arial"/>
          <w:b/>
          <w:szCs w:val="24"/>
        </w:rPr>
        <w:t xml:space="preserve"> 33.813.237/0001-40</w:t>
      </w:r>
      <w:r>
        <w:rPr>
          <w:rFonts w:ascii="Arial" w:hAnsi="Arial" w:cs="Arial"/>
          <w:szCs w:val="24"/>
        </w:rPr>
        <w:t>,</w:t>
      </w:r>
      <w:r w:rsidR="00B11F7C">
        <w:rPr>
          <w:rFonts w:ascii="Arial" w:hAnsi="Arial" w:cs="Arial"/>
          <w:szCs w:val="24"/>
        </w:rPr>
        <w:t xml:space="preserve"> com sede na cidade de </w:t>
      </w:r>
      <w:proofErr w:type="spellStart"/>
      <w:r w:rsidR="00B11F7C">
        <w:rPr>
          <w:rFonts w:ascii="Arial" w:hAnsi="Arial" w:cs="Arial"/>
          <w:szCs w:val="24"/>
        </w:rPr>
        <w:t>Lunardelli</w:t>
      </w:r>
      <w:proofErr w:type="spellEnd"/>
      <w:r w:rsidR="00B11F7C">
        <w:rPr>
          <w:rFonts w:ascii="Arial" w:hAnsi="Arial" w:cs="Arial"/>
          <w:szCs w:val="24"/>
        </w:rPr>
        <w:t>/PR, Av. Duque de Caxias, centro, n° 179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B11F7C">
        <w:rPr>
          <w:rFonts w:ascii="Arial" w:hAnsi="Arial" w:cs="Arial"/>
          <w:szCs w:val="24"/>
        </w:rPr>
        <w:t>neste ato representada pelo</w:t>
      </w:r>
      <w:r>
        <w:rPr>
          <w:rFonts w:ascii="Arial" w:hAnsi="Arial" w:cs="Arial"/>
          <w:szCs w:val="24"/>
        </w:rPr>
        <w:t xml:space="preserve"> Sr.</w:t>
      </w:r>
      <w:r w:rsidR="00B11F7C">
        <w:rPr>
          <w:rFonts w:ascii="Arial" w:hAnsi="Arial" w:cs="Arial"/>
          <w:b/>
          <w:szCs w:val="24"/>
        </w:rPr>
        <w:t xml:space="preserve"> Igor Jose Carvalho Rezende</w:t>
      </w:r>
      <w:r>
        <w:rPr>
          <w:rFonts w:ascii="Arial" w:hAnsi="Arial" w:cs="Arial"/>
          <w:b/>
          <w:szCs w:val="24"/>
        </w:rPr>
        <w:t xml:space="preserve">, </w:t>
      </w:r>
      <w:r w:rsidR="00B11F7C">
        <w:rPr>
          <w:rFonts w:ascii="Arial" w:hAnsi="Arial" w:cs="Arial"/>
          <w:szCs w:val="24"/>
        </w:rPr>
        <w:t>brasileiro</w:t>
      </w:r>
      <w:r w:rsidR="00E714E6">
        <w:rPr>
          <w:rFonts w:ascii="Arial" w:hAnsi="Arial" w:cs="Arial"/>
          <w:szCs w:val="24"/>
        </w:rPr>
        <w:t>, empre</w:t>
      </w:r>
      <w:r w:rsidR="00B11F7C">
        <w:rPr>
          <w:rFonts w:ascii="Arial" w:hAnsi="Arial" w:cs="Arial"/>
          <w:szCs w:val="24"/>
        </w:rPr>
        <w:t>sário</w:t>
      </w:r>
      <w:r>
        <w:rPr>
          <w:rFonts w:ascii="Arial" w:hAnsi="Arial" w:cs="Arial"/>
          <w:szCs w:val="24"/>
        </w:rPr>
        <w:t>, portador</w:t>
      </w:r>
      <w:r w:rsidR="00B11F7C">
        <w:rPr>
          <w:rFonts w:ascii="Arial" w:hAnsi="Arial" w:cs="Arial"/>
          <w:szCs w:val="24"/>
        </w:rPr>
        <w:t xml:space="preserve"> da identidade n° 2.653.445-2 SSP/MT</w:t>
      </w:r>
      <w:r w:rsidR="005B4AF8">
        <w:rPr>
          <w:rFonts w:ascii="Arial" w:hAnsi="Arial" w:cs="Arial"/>
          <w:szCs w:val="24"/>
        </w:rPr>
        <w:t>, CPF n° 112.061.259-42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E714E6">
        <w:rPr>
          <w:rFonts w:ascii="Arial" w:hAnsi="Arial" w:cs="Arial"/>
          <w:b/>
          <w:szCs w:val="24"/>
        </w:rPr>
        <w:t>Processo Licitatório n° 83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E714E6">
        <w:rPr>
          <w:rFonts w:ascii="Arial" w:hAnsi="Arial" w:cs="Arial"/>
          <w:b/>
          <w:szCs w:val="24"/>
        </w:rPr>
        <w:t>Dispensa de Licitação n° 57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406FE" w:rsidRDefault="000406FE" w:rsidP="000406F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7F5C1C" w:rsidRPr="00805AF6" w:rsidRDefault="007F5C1C" w:rsidP="000406FE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PRIMEIRA – DO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1.1. Compra de equipamento hospitalar para atender demanda da secretaria de saúde.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821"/>
        <w:gridCol w:w="709"/>
        <w:gridCol w:w="1276"/>
        <w:gridCol w:w="1559"/>
        <w:gridCol w:w="1604"/>
      </w:tblGrid>
      <w:tr w:rsidR="007F5C1C" w:rsidTr="002C2AE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7F5C1C" w:rsidTr="002C2AE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DC40F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8A532B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Esfigmomanômetro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hospitalar </w:t>
            </w:r>
            <w:r w:rsidR="00DC40FC">
              <w:rPr>
                <w:rFonts w:ascii="Arial" w:eastAsia="Times New Roman" w:hAnsi="Arial" w:cs="Arial"/>
                <w:sz w:val="23"/>
                <w:szCs w:val="23"/>
              </w:rPr>
              <w:t>com rodízio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</w:t>
            </w:r>
            <w:r w:rsidR="00DC40FC">
              <w:rPr>
                <w:rFonts w:ascii="Arial" w:eastAsia="Times New Roman" w:hAnsi="Arial" w:cs="Arial"/>
                <w:sz w:val="23"/>
                <w:szCs w:val="23"/>
              </w:rPr>
              <w:t xml:space="preserve"> 449,90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DC40FC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449,90</w:t>
            </w:r>
          </w:p>
        </w:tc>
      </w:tr>
    </w:tbl>
    <w:p w:rsidR="007F5C1C" w:rsidRPr="007957DC" w:rsidRDefault="00B94030" w:rsidP="007957D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>
        <w:rPr>
          <w:rFonts w:ascii="Arial" w:eastAsia="Arial Narrow" w:hAnsi="Arial" w:cs="Arial"/>
          <w:b/>
          <w:kern w:val="3"/>
          <w:lang w:eastAsia="zh-CN" w:bidi="hi-IN"/>
        </w:rPr>
        <w:t>VALOR TOTAL: 449,90</w:t>
      </w:r>
    </w:p>
    <w:p w:rsidR="007F5C1C" w:rsidRP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2.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SEGUNDA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VIGÊNCIA E PRORROGAÇÃO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</w:t>
      </w:r>
      <w:r w:rsidR="00C514AA">
        <w:rPr>
          <w:rFonts w:ascii="Arial" w:eastAsia="Arial Narrow" w:hAnsi="Arial" w:cs="Arial"/>
          <w:kern w:val="3"/>
          <w:lang w:eastAsia="zh-CN" w:bidi="hi-IN"/>
        </w:rPr>
        <w:t xml:space="preserve"> Março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 202</w:t>
      </w:r>
      <w:r w:rsidR="00C514AA">
        <w:rPr>
          <w:rFonts w:ascii="Arial" w:eastAsia="Arial Narrow" w:hAnsi="Arial" w:cs="Arial"/>
          <w:kern w:val="3"/>
          <w:lang w:eastAsia="zh-CN" w:bidi="hi-IN"/>
        </w:rPr>
        <w:t>6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3.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TERCEIRA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CLASSIFICAÇÃO DOS BENS/ SERVIÇOS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00030D" w:rsidRDefault="0000030D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00030D" w:rsidRPr="00805AF6" w:rsidRDefault="0000030D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7F5C1C" w:rsidRPr="00805AF6" w:rsidRDefault="007F5C1C" w:rsidP="00C514AA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lastRenderedPageBreak/>
        <w:t xml:space="preserve">4.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>CLÁUSULA QUARTA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NECESSIDADE DA COMPRA</w:t>
      </w:r>
    </w:p>
    <w:p w:rsidR="007F5C1C" w:rsidRDefault="00C514AA" w:rsidP="00C514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C514AA">
        <w:rPr>
          <w:rFonts w:ascii="Arial" w:eastAsia="Arial Narrow" w:hAnsi="Arial" w:cs="Arial"/>
          <w:b/>
          <w:iCs/>
          <w:kern w:val="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r w:rsidR="007F5C1C" w:rsidRPr="00805AF6">
        <w:rPr>
          <w:rFonts w:ascii="Arial" w:eastAsia="Arial Narrow" w:hAnsi="Arial" w:cs="Arial"/>
          <w:iCs/>
          <w:kern w:val="3"/>
          <w:lang w:eastAsia="zh-CN" w:bidi="hi-IN"/>
        </w:rPr>
        <w:t>A</w:t>
      </w:r>
      <w:r w:rsidR="00B67A4D">
        <w:rPr>
          <w:rFonts w:ascii="Arial" w:eastAsia="Arial Narrow" w:hAnsi="Arial" w:cs="Arial"/>
          <w:iCs/>
          <w:kern w:val="3"/>
          <w:lang w:eastAsia="zh-CN" w:bidi="hi-IN"/>
        </w:rPr>
        <w:t xml:space="preserve"> referida compra se faz necessária</w:t>
      </w:r>
      <w:r w:rsidR="007F5C1C"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 para o devido e adequado atendimento à Saúde da população junto a UBS, também estamos levando em consideração </w:t>
      </w:r>
      <w:r w:rsidR="007F5C1C">
        <w:rPr>
          <w:rFonts w:ascii="Arial" w:eastAsia="Arial Narrow" w:hAnsi="Arial" w:cs="Arial"/>
          <w:iCs/>
          <w:kern w:val="3"/>
          <w:lang w:eastAsia="zh-CN" w:bidi="hi-IN"/>
        </w:rPr>
        <w:t>que hoje estamos com poucos e ou sem alguns destes equipamentos para efetuar o devido atendimento a nossa população.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5.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QUINTA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7F5C1C" w:rsidRDefault="007F5C1C" w:rsidP="00C514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Como se trata da compra de </w:t>
      </w:r>
      <w:r>
        <w:rPr>
          <w:rFonts w:ascii="Arial" w:eastAsia="Arial Narrow" w:hAnsi="Arial" w:cs="Arial"/>
          <w:kern w:val="3"/>
          <w:lang w:eastAsia="zh-CN" w:bidi="hi-IN"/>
        </w:rPr>
        <w:t xml:space="preserve">equipamentos </w:t>
      </w:r>
      <w:r w:rsidRPr="00805AF6">
        <w:rPr>
          <w:rFonts w:ascii="Arial" w:eastAsia="Arial Narrow" w:hAnsi="Arial" w:cs="Arial"/>
          <w:kern w:val="3"/>
          <w:lang w:eastAsia="zh-CN" w:bidi="hi-IN"/>
        </w:rPr>
        <w:t>para atendimento à Saúde da população, com este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conseguiremos dar um atendimento adequado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demandas da UBS e dos munícipes que buscam atendimento na Unidade Básica de Saúde</w:t>
      </w:r>
      <w:r>
        <w:rPr>
          <w:rFonts w:ascii="Arial" w:eastAsia="Arial Narrow" w:hAnsi="Arial" w:cs="Arial"/>
          <w:kern w:val="3"/>
          <w:lang w:eastAsia="zh-CN" w:bidi="hi-IN"/>
        </w:rPr>
        <w:t xml:space="preserve">, com maios segurança e agilidade em cada atendimento realizado por nossas equipes.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DOS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</w:p>
    <w:p w:rsidR="007F5C1C" w:rsidRPr="00805AF6" w:rsidRDefault="007F5C1C" w:rsidP="007F5C1C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7F5C1C" w:rsidRPr="00805AF6" w:rsidRDefault="007F5C1C" w:rsidP="00C514AA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>A empresa contratada comprometesse em efetuar a entrega do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ite</w:t>
      </w:r>
      <w:r>
        <w:rPr>
          <w:rFonts w:ascii="Arial" w:eastAsia="Arial Narrow" w:hAnsi="Arial" w:cs="Arial"/>
          <w:kern w:val="3"/>
          <w:lang w:eastAsia="zh-CN" w:bidi="hi-IN"/>
        </w:rPr>
        <w:t>ns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solicitado em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após a solicitação, 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devem ser originais</w:t>
      </w:r>
      <w:r w:rsidR="00B67A4D">
        <w:rPr>
          <w:rFonts w:ascii="Arial" w:eastAsia="Arial Narrow" w:hAnsi="Arial" w:cs="Arial"/>
          <w:kern w:val="3"/>
          <w:lang w:eastAsia="zh-CN" w:bidi="hi-IN"/>
        </w:rPr>
        <w:t xml:space="preserve"> de fá</w:t>
      </w:r>
      <w:r>
        <w:rPr>
          <w:rFonts w:ascii="Arial" w:eastAsia="Arial Narrow" w:hAnsi="Arial" w:cs="Arial"/>
          <w:kern w:val="3"/>
          <w:lang w:eastAsia="zh-CN" w:bidi="hi-IN"/>
        </w:rPr>
        <w:t xml:space="preserve">brica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não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remanufatura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e ou recondicionados de segunda linha</w:t>
      </w:r>
      <w:r w:rsidRPr="00805AF6">
        <w:rPr>
          <w:rFonts w:ascii="Arial" w:eastAsia="Arial Narrow" w:hAnsi="Arial" w:cs="Arial"/>
          <w:kern w:val="3"/>
          <w:lang w:eastAsia="zh-CN" w:bidi="hi-IN"/>
        </w:rPr>
        <w:t>, sendo todos os equipamentos novos</w:t>
      </w:r>
      <w:r>
        <w:rPr>
          <w:rFonts w:ascii="Arial" w:eastAsia="Arial Narrow" w:hAnsi="Arial" w:cs="Arial"/>
          <w:kern w:val="3"/>
          <w:lang w:eastAsia="zh-CN" w:bidi="hi-IN"/>
        </w:rPr>
        <w:t xml:space="preserve"> e com certificado do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inmetro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impresso na embalagem ou no material, e com certificado da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anvisa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>, e os equipamentos devem ser entregues pela empresa vencedora do certame que na entrega dos equipamentos fara teste demonstrando estar em pleno funcionamento</w:t>
      </w:r>
      <w:r w:rsidRPr="00805AF6">
        <w:rPr>
          <w:rFonts w:ascii="Arial" w:eastAsia="Arial Narrow" w:hAnsi="Arial" w:cs="Arial"/>
          <w:kern w:val="3"/>
          <w:lang w:eastAsia="zh-CN" w:bidi="hi-IN"/>
        </w:rPr>
        <w:t>.</w:t>
      </w: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  </w:t>
      </w:r>
    </w:p>
    <w:tbl>
      <w:tblPr>
        <w:tblW w:w="9922" w:type="dxa"/>
        <w:jc w:val="center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="007F5C1C" w:rsidRPr="00805AF6" w:rsidTr="00C514AA">
        <w:trPr>
          <w:jc w:val="center"/>
        </w:trPr>
        <w:tc>
          <w:tcPr>
            <w:tcW w:w="9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C1C" w:rsidRPr="00805AF6" w:rsidRDefault="007F5C1C" w:rsidP="00C514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7.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SÉTIMA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DESCRIÇÃO DOS PRODUTOS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805AF6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Secretário de Saúde</w:t>
      </w:r>
      <w:r>
        <w:rPr>
          <w:rFonts w:ascii="Arial" w:eastAsia="Arial Narrow" w:hAnsi="Arial" w:cs="Arial"/>
          <w:kern w:val="3"/>
          <w:lang w:eastAsia="zh-CN" w:bidi="hi-IN"/>
        </w:rPr>
        <w:t xml:space="preserve">,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Silva de Lima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. 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serão comprados conforme demanda, e quando solicitados</w:t>
      </w:r>
      <w:r>
        <w:rPr>
          <w:rFonts w:ascii="Arial" w:eastAsia="Arial Narrow" w:hAnsi="Arial" w:cs="Arial"/>
          <w:kern w:val="3"/>
          <w:lang w:eastAsia="zh-CN" w:bidi="hi-IN"/>
        </w:rPr>
        <w:t xml:space="preserve"> e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somente com solicitação previa do Secretário de Saúde</w:t>
      </w:r>
      <w:r>
        <w:rPr>
          <w:rFonts w:ascii="Arial" w:eastAsia="Arial Narrow" w:hAnsi="Arial" w:cs="Arial"/>
          <w:kern w:val="3"/>
          <w:lang w:eastAsia="zh-CN" w:bidi="hi-IN"/>
        </w:rPr>
        <w:t xml:space="preserve"> e com empenho do setor de compra e contatos.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8.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OITAVA –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X ) Prazo inicial para a entrega dos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Prazo de entrega será de no máximo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após a solicitação de compra.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="00773F56">
        <w:rPr>
          <w:rFonts w:ascii="Arial" w:eastAsia="Arial Narrow" w:hAnsi="Arial" w:cs="Arial"/>
          <w:kern w:val="3"/>
          <w:lang w:eastAsia="zh-CN" w:bidi="hi-IN"/>
        </w:rPr>
        <w:t xml:space="preserve"> deste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</w:t>
      </w:r>
      <w:r>
        <w:rPr>
          <w:rFonts w:ascii="Arial" w:eastAsia="Arial Narrow" w:hAnsi="Arial" w:cs="Arial"/>
          <w:kern w:val="3"/>
          <w:lang w:eastAsia="zh-CN" w:bidi="hi-IN"/>
        </w:rPr>
        <w:t>do pela Administração Municipal, e quando solicitado deve ser entregue me um prazo máximo de 5 dias uteis.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9.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NONA – DAS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val="pt-PT" w:eastAsia="zh-CN" w:bidi="hi-IN"/>
        </w:rPr>
        <w:t xml:space="preserve">fiscalizar a entrega dos </w:t>
      </w:r>
      <w:r w:rsidRPr="00805AF6">
        <w:rPr>
          <w:rFonts w:ascii="Arial" w:eastAsia="Arial Narrow" w:hAnsi="Arial" w:cs="Arial"/>
          <w:kern w:val="3"/>
          <w:lang w:val="pt-PT" w:eastAsia="zh-CN" w:bidi="hi-IN"/>
        </w:rPr>
        <w:t xml:space="preserve">equipamentos </w:t>
      </w:r>
      <w:r w:rsidRPr="00805AF6">
        <w:rPr>
          <w:rFonts w:ascii="Arial" w:eastAsia="Arial Narrow" w:hAnsi="Arial" w:cs="Arial"/>
          <w:kern w:val="3"/>
          <w:lang w:eastAsia="zh-CN" w:bidi="hi-IN"/>
        </w:rPr>
        <w:t>no prazo e condições estabel</w:t>
      </w:r>
      <w:r w:rsidR="00773F56">
        <w:rPr>
          <w:rFonts w:ascii="Arial" w:eastAsia="Arial Narrow" w:hAnsi="Arial" w:cs="Arial"/>
          <w:kern w:val="3"/>
          <w:lang w:eastAsia="zh-CN" w:bidi="hi-IN"/>
        </w:rPr>
        <w:t>ecidas neste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805AF6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805AF6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</w:t>
      </w:r>
      <w:r w:rsidR="00773F56">
        <w:rPr>
          <w:rFonts w:ascii="Arial" w:eastAsia="Arial Narrow" w:hAnsi="Arial" w:cs="Arial"/>
          <w:kern w:val="3"/>
          <w:lang w:eastAsia="zh-CN" w:bidi="hi-IN"/>
        </w:rPr>
        <w:t>lecidos neste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805AF6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6 meses.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805AF6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i)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efetuar a entrega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 itens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solicitado me um prazo máximo de </w:t>
      </w:r>
      <w:r>
        <w:rPr>
          <w:rFonts w:ascii="Arial" w:eastAsia="Arial Narrow" w:hAnsi="Arial" w:cs="Arial"/>
          <w:kern w:val="3"/>
          <w:lang w:eastAsia="zh-CN" w:bidi="hi-IN"/>
        </w:rPr>
        <w:t>4 dias uteis.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– DAS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</w:t>
      </w:r>
      <w:r w:rsidR="00773F56">
        <w:rPr>
          <w:rFonts w:ascii="Arial" w:eastAsia="Arial Narrow" w:hAnsi="Arial" w:cs="Arial"/>
          <w:kern w:val="3"/>
          <w:lang w:eastAsia="zh-CN" w:bidi="hi-IN"/>
        </w:rPr>
        <w:t>tantes neste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805AF6">
        <w:rPr>
          <w:rFonts w:ascii="Arial" w:eastAsia="Arial Narrow" w:hAnsi="Arial" w:cs="Arial"/>
          <w:kern w:val="3"/>
          <w:lang w:eastAsia="zh-CN" w:bidi="hi-IN"/>
        </w:rPr>
        <w:t>efetuar a entrega dos</w:t>
      </w:r>
      <w:r>
        <w:rPr>
          <w:rFonts w:ascii="Arial" w:eastAsia="Arial Narrow" w:hAnsi="Arial" w:cs="Arial"/>
          <w:kern w:val="3"/>
          <w:lang w:eastAsia="zh-CN" w:bidi="hi-IN"/>
        </w:rPr>
        <w:t xml:space="preserve"> 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em perfeitas condições, conforme especificações, prazo e local constantes no Edital e seus anexos, acompanhado da respectiva nota fiscal.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805AF6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805AF6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805AF6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805AF6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</w:t>
      </w:r>
      <w:r>
        <w:rPr>
          <w:rFonts w:ascii="Arial" w:eastAsia="Arial Narrow" w:hAnsi="Arial" w:cs="Arial"/>
          <w:kern w:val="3"/>
          <w:lang w:eastAsia="zh-CN" w:bidi="hi-IN"/>
        </w:rPr>
        <w:t>2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meses.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805AF6">
        <w:rPr>
          <w:rFonts w:ascii="Arial" w:eastAsia="Arial Narrow" w:hAnsi="Arial" w:cs="Arial"/>
          <w:kern w:val="3"/>
          <w:lang w:eastAsia="zh-CN" w:bidi="hi-IN"/>
        </w:rPr>
        <w:t>efetuar a entrega do</w:t>
      </w:r>
      <w:r>
        <w:rPr>
          <w:rFonts w:ascii="Arial" w:eastAsia="Arial Narrow" w:hAnsi="Arial" w:cs="Arial"/>
          <w:kern w:val="3"/>
          <w:lang w:eastAsia="zh-CN" w:bidi="hi-IN"/>
        </w:rPr>
        <w:t>s 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</w:t>
      </w:r>
      <w:r>
        <w:rPr>
          <w:rFonts w:ascii="Arial" w:eastAsia="Arial Narrow" w:hAnsi="Arial" w:cs="Arial"/>
          <w:kern w:val="3"/>
          <w:lang w:eastAsia="zh-CN" w:bidi="hi-IN"/>
        </w:rPr>
        <w:t xml:space="preserve">licitado me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11.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PRIMEIRA –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DA SUBCONTRATAÇÃO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</w:t>
      </w:r>
      <w:r w:rsidR="00773F56">
        <w:rPr>
          <w:rFonts w:ascii="Arial" w:eastAsia="Arial Narrow" w:hAnsi="Arial" w:cs="Arial"/>
          <w:kern w:val="3"/>
          <w:lang w:eastAsia="zh-CN" w:bidi="hi-IN"/>
        </w:rPr>
        <w:t>objeto deste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>?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8635AA" w:rsidRPr="00805AF6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( 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x  ) O prazo de validade dos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, de no mínimo de </w:t>
      </w:r>
      <w:r w:rsidR="00AE54D0">
        <w:rPr>
          <w:rFonts w:ascii="Arial" w:eastAsia="Arial Narrow" w:hAnsi="Arial" w:cs="Arial"/>
          <w:kern w:val="3"/>
          <w:lang w:eastAsia="zh-CN" w:bidi="hi-IN"/>
        </w:rPr>
        <w:t>seis mes</w:t>
      </w:r>
      <w:r w:rsidRPr="00805AF6">
        <w:rPr>
          <w:rFonts w:ascii="Arial" w:eastAsia="Arial Narrow" w:hAnsi="Arial" w:cs="Arial"/>
          <w:kern w:val="3"/>
          <w:lang w:eastAsia="zh-CN" w:bidi="hi-IN"/>
        </w:rPr>
        <w:t>es, a contar do recebimento.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C514AA" w:rsidRPr="00805AF6" w:rsidRDefault="00C514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TERCEIRA – DO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itens a serem entregues é de responsabilidade da 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>, Secretária de Sa</w:t>
      </w:r>
      <w:r>
        <w:rPr>
          <w:rFonts w:ascii="Arial" w:eastAsia="Arial Narrow" w:hAnsi="Arial" w:cs="Arial"/>
          <w:iCs/>
          <w:kern w:val="3"/>
          <w:lang w:eastAsia="zh-CN" w:bidi="hi-IN"/>
        </w:rPr>
        <w:t>úde, fone contato 55 9 8454 - 2170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805AF6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805AF6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805AF6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805AF6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805AF6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, Secretária de Saúde, fone contato 55 9 </w:t>
      </w:r>
      <w:r>
        <w:rPr>
          <w:rFonts w:ascii="Arial" w:eastAsia="Arial Narrow" w:hAnsi="Arial" w:cs="Arial"/>
          <w:iCs/>
          <w:kern w:val="3"/>
          <w:lang w:eastAsia="zh-CN" w:bidi="hi-IN"/>
        </w:rPr>
        <w:t>8454 - 2170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8635AA" w:rsidRPr="00805AF6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</w:p>
    <w:p w:rsidR="007F5C1C" w:rsidRPr="00805AF6" w:rsidRDefault="007F5C1C" w:rsidP="008635AA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</w:p>
    <w:p w:rsidR="007F5C1C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14</w:t>
      </w:r>
      <w:r w:rsidR="007F5C1C"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7F5C1C" w:rsidRPr="00805AF6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</w:t>
      </w:r>
      <w:r w:rsidR="00773F56">
        <w:rPr>
          <w:rFonts w:ascii="Arial" w:eastAsia="Arial" w:hAnsi="Arial" w:cs="Arial"/>
          <w:kern w:val="3"/>
          <w:lang w:val="pt-PT" w:eastAsia="ar-SA" w:bidi="hi-IN"/>
        </w:rPr>
        <w:t xml:space="preserve"> em caso de apontamento de falha ou defeito efetuar</w:t>
      </w:r>
      <w:r w:rsidR="007F5C1C" w:rsidRPr="00805AF6">
        <w:rPr>
          <w:rFonts w:ascii="Arial" w:eastAsia="Arial" w:hAnsi="Arial" w:cs="Arial"/>
          <w:kern w:val="3"/>
          <w:lang w:val="pt-PT" w:eastAsia="ar-SA" w:bidi="hi-IN"/>
        </w:rPr>
        <w:t xml:space="preserve"> a troca imediatamente com tempo não superior a 12 horas.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7F5C1C" w:rsidRPr="00805AF6" w:rsidRDefault="008635AA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15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QUINTA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7F5C1C" w:rsidRPr="008635AA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proofErr w:type="gramStart"/>
      <w:r w:rsidRPr="008635AA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 xml:space="preserve">VIII.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7F5C1C" w:rsidRPr="008635AA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Serão aplicadas ao responsável pelas infrações administrativas previstas nesta Lei as seguintes sanções: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7F5C1C" w:rsidRPr="008635AA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.2.1.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ab/>
        <w:t>Na aplicação das sanções serão considerados: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8635AA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.2.3.</w:t>
      </w:r>
      <w:r w:rsidR="008635AA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8635AA" w:rsidRPr="008635AA">
        <w:rPr>
          <w:rFonts w:ascii="Arial" w:eastAsia="Arial" w:hAnsi="Arial" w:cs="Arial"/>
          <w:iCs/>
          <w:kern w:val="3"/>
          <w:lang w:val="pt-PT" w:eastAsia="ar-SA" w:bidi="hi-IN"/>
        </w:rPr>
        <w:t>A sa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.2.4.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.2.5.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3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(três) anos.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.2.6.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prevista no inciso IV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.2.7.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7F5C1C" w:rsidRPr="008635AA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I. </w:t>
      </w:r>
      <w:proofErr w:type="gramStart"/>
      <w:r w:rsidRPr="008635AA">
        <w:rPr>
          <w:rFonts w:ascii="Arial" w:eastAsia="Arial" w:hAnsi="Arial" w:cs="Arial"/>
          <w:iCs/>
          <w:kern w:val="3"/>
          <w:lang w:val="pt-PT" w:eastAsia="ar-SA" w:bidi="hi-IN"/>
        </w:rPr>
        <w:t>quando</w:t>
      </w:r>
      <w:proofErr w:type="gramEnd"/>
      <w:r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.2.8.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.2.9.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lastRenderedPageBreak/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.2.10.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Na aplicação da sanção prevista no inciso II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.2.12.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aplicação das sanções previstas nos incisos III e IV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requererá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16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DAS PENALIDADES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.1.1.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Retardarem a execução do certame;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.1.2.</w:t>
      </w:r>
      <w:proofErr w:type="gramEnd"/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.1.3.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Fizerem declaração falsa ou cometerem fraude fiscal.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.3.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7F5C1C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.4.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17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SÉTIMA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7F5C1C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17</w:t>
      </w:r>
      <w:r w:rsidR="007F5C1C"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>O pagamento</w:t>
      </w:r>
      <w:r w:rsidR="007F5C1C">
        <w:rPr>
          <w:rFonts w:ascii="Arial" w:eastAsia="Arial" w:hAnsi="Arial" w:cs="Arial"/>
          <w:bCs/>
          <w:kern w:val="3"/>
          <w:lang w:val="pt-PT" w:eastAsia="ar-SA" w:bidi="hi-IN"/>
        </w:rPr>
        <w:t xml:space="preserve"> será efetuado no prazo de até 30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 xml:space="preserve"> (</w:t>
      </w:r>
      <w:r w:rsidR="007F5C1C">
        <w:rPr>
          <w:rFonts w:ascii="Arial" w:eastAsia="Arial" w:hAnsi="Arial" w:cs="Arial"/>
          <w:bCs/>
          <w:kern w:val="3"/>
          <w:lang w:val="pt-PT" w:eastAsia="ar-SA" w:bidi="hi-IN"/>
        </w:rPr>
        <w:t>trinta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 xml:space="preserve">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18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DOS CRITÉRIOS DE REDUÇÕES DE PAGAMENTO</w:t>
      </w:r>
    </w:p>
    <w:p w:rsidR="007F5C1C" w:rsidRDefault="00C75334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C75334">
        <w:rPr>
          <w:rFonts w:ascii="Arial" w:eastAsia="Arial" w:hAnsi="Arial" w:cs="Arial"/>
          <w:b/>
          <w:iCs/>
          <w:kern w:val="3"/>
          <w:lang w:val="pt-PT" w:eastAsia="ar-SA" w:bidi="hi-IN"/>
        </w:rPr>
        <w:t>18.1.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O pagamento somente ocorrerá</w:t>
      </w:r>
      <w:r w:rsidR="007F5C1C" w:rsidRPr="00805AF6">
        <w:rPr>
          <w:rFonts w:ascii="Arial" w:eastAsia="Arial" w:hAnsi="Arial" w:cs="Arial"/>
          <w:iCs/>
          <w:kern w:val="3"/>
          <w:lang w:val="pt-PT" w:eastAsia="ar-SA" w:bidi="hi-IN"/>
        </w:rPr>
        <w:t xml:space="preserve"> na forma integral, não sendo aceito parcelamento no pagamento dos materiais já entregues.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lang w:eastAsia="zh-CN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>19</w:t>
      </w:r>
      <w:r w:rsidR="007F5C1C" w:rsidRPr="00805AF6">
        <w:rPr>
          <w:rFonts w:ascii="Arial" w:eastAsia="Arial" w:hAnsi="Arial" w:cs="Arial"/>
          <w:b/>
          <w:kern w:val="3"/>
          <w:lang w:val="pt-PT" w:eastAsia="ar-SA" w:bidi="hi-IN"/>
        </w:rPr>
        <w:t xml:space="preserve">.   </w:t>
      </w: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CLÁUSULA DÉCIMA NONA – DA </w:t>
      </w:r>
      <w:r w:rsidR="007F5C1C" w:rsidRPr="00805AF6">
        <w:rPr>
          <w:rFonts w:ascii="Arial" w:eastAsia="Arial" w:hAnsi="Arial" w:cs="Arial"/>
          <w:b/>
          <w:kern w:val="3"/>
          <w:lang w:val="pt-PT" w:eastAsia="ar-SA" w:bidi="hi-IN"/>
        </w:rPr>
        <w:t>ADEQUAÇÃO ORÇAMENTÁRIA</w:t>
      </w:r>
    </w:p>
    <w:p w:rsidR="003D7AA0" w:rsidRDefault="00881592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19</w:t>
      </w:r>
      <w:r w:rsidR="007F5C1C"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00030D" w:rsidRDefault="0000030D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00030D" w:rsidRDefault="0000030D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00030D" w:rsidRDefault="0000030D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00030D" w:rsidRDefault="0000030D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  <w:bookmarkStart w:id="0" w:name="_GoBack"/>
      <w:bookmarkEnd w:id="0"/>
    </w:p>
    <w:p w:rsidR="008C5E1A" w:rsidRPr="008C5E1A" w:rsidRDefault="008C5E1A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8C5E1A" w:rsidRPr="009D2782" w:rsidRDefault="008C5E1A" w:rsidP="008C5E1A">
      <w:pPr>
        <w:shd w:val="clear" w:color="auto" w:fill="D9D9D9" w:themeFill="background1" w:themeFillShade="D9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lastRenderedPageBreak/>
        <w:t>20. CLÁUSULA VIGÉSIMA</w:t>
      </w:r>
      <w:r w:rsidRPr="009D2782">
        <w:rPr>
          <w:rFonts w:ascii="Arial" w:eastAsia="Times New Roman" w:hAnsi="Arial" w:cs="Arial"/>
          <w:b/>
          <w:bCs/>
          <w:sz w:val="21"/>
          <w:szCs w:val="21"/>
        </w:rPr>
        <w:t xml:space="preserve"> – DO FORO</w:t>
      </w:r>
    </w:p>
    <w:p w:rsidR="008C5E1A" w:rsidRPr="008C5E1A" w:rsidRDefault="008C5E1A" w:rsidP="008C5E1A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1"/>
          <w:szCs w:val="21"/>
        </w:rPr>
        <w:t>20</w:t>
      </w:r>
      <w:r w:rsidRPr="009D2782">
        <w:rPr>
          <w:rFonts w:ascii="Arial" w:eastAsia="Times New Roman" w:hAnsi="Arial" w:cs="Arial"/>
          <w:b/>
          <w:sz w:val="21"/>
          <w:szCs w:val="21"/>
        </w:rPr>
        <w:t>.1.</w:t>
      </w:r>
      <w:r w:rsidRPr="009D2782">
        <w:rPr>
          <w:rFonts w:ascii="Arial" w:eastAsia="Times New Roman" w:hAnsi="Arial" w:cs="Arial"/>
          <w:sz w:val="21"/>
          <w:szCs w:val="21"/>
        </w:rPr>
        <w:t xml:space="preserve"> Fica eleito o foro da Comarca de Palmeira das Missões–RS, para dirimir quaisquer dúvidas </w:t>
      </w:r>
      <w:r w:rsidRPr="008C5E1A">
        <w:rPr>
          <w:rFonts w:ascii="Arial" w:eastAsia="Times New Roman" w:hAnsi="Arial" w:cs="Arial"/>
        </w:rPr>
        <w:t>decorrentes da presente Ata, renunciando expressamente a qualquer outro mais privilegiado que seja.</w:t>
      </w:r>
    </w:p>
    <w:p w:rsidR="008C5E1A" w:rsidRDefault="008C5E1A" w:rsidP="008C5E1A">
      <w:pPr>
        <w:spacing w:after="204"/>
        <w:jc w:val="center"/>
        <w:rPr>
          <w:sz w:val="21"/>
          <w:szCs w:val="21"/>
        </w:rPr>
      </w:pPr>
    </w:p>
    <w:p w:rsidR="008C5E1A" w:rsidRPr="009D2782" w:rsidRDefault="008C5E1A" w:rsidP="008C5E1A">
      <w:pPr>
        <w:spacing w:after="204"/>
        <w:jc w:val="center"/>
        <w:rPr>
          <w:sz w:val="21"/>
          <w:szCs w:val="21"/>
        </w:rPr>
      </w:pPr>
    </w:p>
    <w:p w:rsidR="008C5E1A" w:rsidRPr="009D2782" w:rsidRDefault="0060612C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Lajeado do Bugre/RS, 30</w:t>
      </w:r>
      <w:r w:rsidR="008C5E1A">
        <w:rPr>
          <w:rFonts w:ascii="Arial" w:eastAsia="Times New Roman" w:hAnsi="Arial" w:cs="Arial"/>
          <w:b/>
          <w:bCs/>
          <w:sz w:val="21"/>
          <w:szCs w:val="21"/>
        </w:rPr>
        <w:t xml:space="preserve"> de Julho</w:t>
      </w:r>
      <w:r w:rsidR="008C5E1A" w:rsidRPr="009D2782">
        <w:rPr>
          <w:rFonts w:ascii="Arial" w:eastAsia="Times New Roman" w:hAnsi="Arial" w:cs="Arial"/>
          <w:b/>
          <w:bCs/>
          <w:sz w:val="21"/>
          <w:szCs w:val="21"/>
        </w:rPr>
        <w:t xml:space="preserve"> de 2025.</w:t>
      </w:r>
    </w:p>
    <w:p w:rsidR="008C5E1A" w:rsidRPr="009D2782" w:rsidRDefault="008C5E1A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Pr="009D2782" w:rsidRDefault="008C5E1A" w:rsidP="008C5E1A">
      <w:pPr>
        <w:spacing w:after="204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Default="008C5E1A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Pr="009D2782" w:rsidRDefault="008C5E1A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Pr="009D2782" w:rsidRDefault="008C5E1A" w:rsidP="008C5E1A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____________________________             </w:t>
      </w:r>
      <w:r>
        <w:rPr>
          <w:rFonts w:ascii="Arial" w:hAnsi="Arial" w:cs="Arial"/>
          <w:b/>
          <w:sz w:val="21"/>
          <w:szCs w:val="21"/>
        </w:rPr>
        <w:t xml:space="preserve">  __</w:t>
      </w:r>
      <w:r w:rsidRPr="009D2782">
        <w:rPr>
          <w:rFonts w:ascii="Arial" w:hAnsi="Arial" w:cs="Arial"/>
          <w:b/>
          <w:sz w:val="21"/>
          <w:szCs w:val="21"/>
        </w:rPr>
        <w:t>_________________________</w:t>
      </w:r>
    </w:p>
    <w:p w:rsidR="008C5E1A" w:rsidRPr="009D2782" w:rsidRDefault="008C5E1A" w:rsidP="008C5E1A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RONALDO MACHADO DA SILVA               </w:t>
      </w:r>
      <w:r w:rsidR="00F538B5">
        <w:rPr>
          <w:rFonts w:ascii="Arial" w:hAnsi="Arial" w:cs="Arial"/>
          <w:b/>
          <w:sz w:val="21"/>
          <w:szCs w:val="21"/>
        </w:rPr>
        <w:t>IGOR JOSE CARVALHO REZENDE</w:t>
      </w:r>
    </w:p>
    <w:p w:rsidR="008C5E1A" w:rsidRPr="009D2782" w:rsidRDefault="008C5E1A" w:rsidP="008C5E1A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>Prefeito Municipal                                        Administrador</w:t>
      </w:r>
    </w:p>
    <w:p w:rsidR="008C5E1A" w:rsidRPr="009D2782" w:rsidRDefault="008C5E1A" w:rsidP="008C5E1A">
      <w:pPr>
        <w:rPr>
          <w:rFonts w:ascii="Arial" w:hAnsi="Arial" w:cs="Arial"/>
          <w:i/>
          <w:sz w:val="21"/>
          <w:szCs w:val="21"/>
        </w:rPr>
      </w:pPr>
      <w:r w:rsidRPr="009D2782">
        <w:rPr>
          <w:rFonts w:ascii="Arial" w:hAnsi="Arial" w:cs="Arial"/>
          <w:i/>
          <w:sz w:val="21"/>
          <w:szCs w:val="21"/>
        </w:rPr>
        <w:t xml:space="preserve">CONTRATANTE                             </w:t>
      </w:r>
      <w:r>
        <w:rPr>
          <w:rFonts w:ascii="Arial" w:hAnsi="Arial" w:cs="Arial"/>
          <w:i/>
          <w:sz w:val="21"/>
          <w:szCs w:val="21"/>
        </w:rPr>
        <w:t xml:space="preserve">              </w:t>
      </w:r>
      <w:r w:rsidRPr="009D2782">
        <w:rPr>
          <w:rFonts w:ascii="Arial" w:hAnsi="Arial" w:cs="Arial"/>
          <w:i/>
          <w:sz w:val="21"/>
          <w:szCs w:val="21"/>
        </w:rPr>
        <w:t xml:space="preserve"> CONTRATADA</w:t>
      </w:r>
    </w:p>
    <w:p w:rsidR="008C5E1A" w:rsidRDefault="008C5E1A"/>
    <w:sectPr w:rsidR="008C5E1A" w:rsidSect="00FA5651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7C" w:rsidRDefault="00B11F7C" w:rsidP="00FA5651">
      <w:pPr>
        <w:spacing w:after="0" w:line="240" w:lineRule="auto"/>
      </w:pPr>
      <w:r>
        <w:separator/>
      </w:r>
    </w:p>
  </w:endnote>
  <w:endnote w:type="continuationSeparator" w:id="0">
    <w:p w:rsidR="00B11F7C" w:rsidRDefault="00B11F7C" w:rsidP="00FA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7C" w:rsidRDefault="00B11F7C" w:rsidP="00FA5651">
      <w:pPr>
        <w:spacing w:after="0" w:line="240" w:lineRule="auto"/>
      </w:pPr>
      <w:r>
        <w:separator/>
      </w:r>
    </w:p>
  </w:footnote>
  <w:footnote w:type="continuationSeparator" w:id="0">
    <w:p w:rsidR="00B11F7C" w:rsidRDefault="00B11F7C" w:rsidP="00FA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1C"/>
    <w:rsid w:val="0000030D"/>
    <w:rsid w:val="000406FE"/>
    <w:rsid w:val="002C2AE7"/>
    <w:rsid w:val="003D7AA0"/>
    <w:rsid w:val="005B4AF8"/>
    <w:rsid w:val="0060612C"/>
    <w:rsid w:val="00692DA4"/>
    <w:rsid w:val="00773F56"/>
    <w:rsid w:val="007957DC"/>
    <w:rsid w:val="007F5C1C"/>
    <w:rsid w:val="008635AA"/>
    <w:rsid w:val="00881592"/>
    <w:rsid w:val="008A532B"/>
    <w:rsid w:val="008C5E1A"/>
    <w:rsid w:val="00AE54D0"/>
    <w:rsid w:val="00B11F7C"/>
    <w:rsid w:val="00B67A4D"/>
    <w:rsid w:val="00B94030"/>
    <w:rsid w:val="00C514AA"/>
    <w:rsid w:val="00C6421F"/>
    <w:rsid w:val="00C75334"/>
    <w:rsid w:val="00DC40FC"/>
    <w:rsid w:val="00E714E6"/>
    <w:rsid w:val="00F538B5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C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F5C1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7F5C1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F5C1C"/>
    <w:rPr>
      <w:color w:val="0563C1"/>
      <w:u w:val="single"/>
    </w:rPr>
  </w:style>
  <w:style w:type="paragraph" w:customStyle="1" w:styleId="Default">
    <w:name w:val="Default"/>
    <w:rsid w:val="007F5C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F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65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6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C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F5C1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7F5C1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F5C1C"/>
    <w:rPr>
      <w:color w:val="0563C1"/>
      <w:u w:val="single"/>
    </w:rPr>
  </w:style>
  <w:style w:type="paragraph" w:customStyle="1" w:styleId="Default">
    <w:name w:val="Default"/>
    <w:rsid w:val="007F5C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F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65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6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2690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24</cp:revision>
  <dcterms:created xsi:type="dcterms:W3CDTF">2025-08-05T12:51:00Z</dcterms:created>
  <dcterms:modified xsi:type="dcterms:W3CDTF">2025-08-05T18:53:00Z</dcterms:modified>
</cp:coreProperties>
</file>