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F" w:rsidRPr="0049111F" w:rsidRDefault="0049111F" w:rsidP="0049111F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112</w:t>
      </w:r>
      <w:r w:rsidRPr="0049111F">
        <w:rPr>
          <w:rFonts w:ascii="Arial" w:hAnsi="Arial" w:cs="Arial"/>
          <w:b/>
          <w:sz w:val="23"/>
          <w:szCs w:val="23"/>
        </w:rPr>
        <w:t>/2025</w:t>
      </w:r>
    </w:p>
    <w:p w:rsidR="0049111F" w:rsidRDefault="0049111F" w:rsidP="0049111F">
      <w:pPr>
        <w:jc w:val="both"/>
        <w:rPr>
          <w:rFonts w:ascii="Arial" w:hAnsi="Arial" w:cs="Arial"/>
          <w:sz w:val="23"/>
          <w:szCs w:val="23"/>
        </w:rPr>
      </w:pPr>
    </w:p>
    <w:p w:rsidR="00D640EF" w:rsidRDefault="00D640EF" w:rsidP="0049111F">
      <w:pPr>
        <w:jc w:val="both"/>
        <w:rPr>
          <w:rFonts w:ascii="Arial" w:hAnsi="Arial" w:cs="Arial"/>
          <w:sz w:val="23"/>
          <w:szCs w:val="23"/>
        </w:rPr>
      </w:pPr>
    </w:p>
    <w:p w:rsidR="0049111F" w:rsidRPr="0049111F" w:rsidRDefault="0049111F" w:rsidP="0049111F">
      <w:pPr>
        <w:jc w:val="both"/>
        <w:rPr>
          <w:rFonts w:ascii="Arial" w:hAnsi="Arial" w:cs="Arial"/>
          <w:sz w:val="23"/>
          <w:szCs w:val="23"/>
        </w:rPr>
      </w:pPr>
    </w:p>
    <w:p w:rsidR="0049111F" w:rsidRPr="0049111F" w:rsidRDefault="0049111F" w:rsidP="0049111F">
      <w:pPr>
        <w:spacing w:line="276" w:lineRule="auto"/>
        <w:ind w:left="3969"/>
        <w:jc w:val="both"/>
        <w:rPr>
          <w:rFonts w:ascii="Arial" w:hAnsi="Arial" w:cs="Arial"/>
          <w:b/>
          <w:sz w:val="23"/>
          <w:szCs w:val="23"/>
        </w:rPr>
      </w:pPr>
      <w:r w:rsidRPr="0049111F">
        <w:rPr>
          <w:rFonts w:ascii="Arial" w:hAnsi="Arial" w:cs="Arial"/>
          <w:b/>
          <w:sz w:val="23"/>
          <w:szCs w:val="23"/>
        </w:rPr>
        <w:t>CONTRATO DE FORNECIMENTO QUE FAZEM ENTRE SI O MUNICIPIO DE LAJEADO DO BU</w:t>
      </w:r>
      <w:r>
        <w:rPr>
          <w:rFonts w:ascii="Arial" w:hAnsi="Arial" w:cs="Arial"/>
          <w:b/>
          <w:sz w:val="23"/>
          <w:szCs w:val="23"/>
        </w:rPr>
        <w:t>GRE - RS, E A EMPRESA LUCAS BECKEMANN DE AMORIM.</w:t>
      </w:r>
    </w:p>
    <w:p w:rsidR="0049111F" w:rsidRDefault="0049111F" w:rsidP="0049111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49111F" w:rsidRPr="0049111F" w:rsidRDefault="0049111F" w:rsidP="0049111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49111F" w:rsidRPr="0049111F" w:rsidRDefault="0049111F" w:rsidP="0049111F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49111F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49111F">
        <w:rPr>
          <w:rFonts w:ascii="Arial" w:hAnsi="Arial" w:cs="Arial"/>
          <w:b/>
          <w:sz w:val="23"/>
          <w:szCs w:val="23"/>
        </w:rPr>
        <w:t>o MUNICÍPIO DE LAJEADO DO BUGRE/RS</w:t>
      </w:r>
      <w:r w:rsidRPr="0049111F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49111F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49111F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49111F">
        <w:rPr>
          <w:rFonts w:ascii="Arial" w:hAnsi="Arial" w:cs="Arial"/>
          <w:sz w:val="23"/>
          <w:szCs w:val="23"/>
        </w:rPr>
        <w:t>s/n.</w:t>
      </w:r>
      <w:proofErr w:type="gramEnd"/>
      <w:r w:rsidRPr="0049111F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49111F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49111F"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LUCAS BECKEMANN DE AMORIM</w:t>
      </w:r>
      <w:r w:rsidRPr="0049111F">
        <w:rPr>
          <w:rFonts w:ascii="Arial" w:hAnsi="Arial" w:cs="Arial"/>
          <w:b/>
          <w:sz w:val="23"/>
          <w:szCs w:val="23"/>
        </w:rPr>
        <w:t xml:space="preserve">, </w:t>
      </w:r>
      <w:r w:rsidRPr="0049111F">
        <w:rPr>
          <w:rFonts w:ascii="Arial" w:hAnsi="Arial" w:cs="Arial"/>
          <w:sz w:val="23"/>
          <w:szCs w:val="23"/>
        </w:rPr>
        <w:t>CNPJ:</w:t>
      </w:r>
      <w:r>
        <w:rPr>
          <w:rFonts w:ascii="Arial" w:hAnsi="Arial" w:cs="Arial"/>
          <w:b/>
          <w:sz w:val="23"/>
          <w:szCs w:val="23"/>
        </w:rPr>
        <w:t xml:space="preserve"> 32.249.686/0001-45</w:t>
      </w:r>
      <w:r w:rsidRPr="0049111F">
        <w:rPr>
          <w:rFonts w:ascii="Arial" w:hAnsi="Arial" w:cs="Arial"/>
          <w:sz w:val="23"/>
          <w:szCs w:val="23"/>
        </w:rPr>
        <w:t>, com sede na ci</w:t>
      </w:r>
      <w:r>
        <w:rPr>
          <w:rFonts w:ascii="Arial" w:hAnsi="Arial" w:cs="Arial"/>
          <w:sz w:val="23"/>
          <w:szCs w:val="23"/>
        </w:rPr>
        <w:t>dade de Lajeado do Bugre/RS, Linha Cordilheira, interior, s/n,</w:t>
      </w:r>
      <w:r w:rsidRPr="0049111F">
        <w:rPr>
          <w:rFonts w:ascii="Arial" w:hAnsi="Arial" w:cs="Arial"/>
          <w:b/>
          <w:sz w:val="23"/>
          <w:szCs w:val="23"/>
        </w:rPr>
        <w:t xml:space="preserve"> </w:t>
      </w:r>
      <w:r w:rsidRPr="0049111F">
        <w:rPr>
          <w:rFonts w:ascii="Arial" w:hAnsi="Arial" w:cs="Arial"/>
          <w:sz w:val="23"/>
          <w:szCs w:val="23"/>
        </w:rPr>
        <w:t xml:space="preserve">e de ora em diante denominada </w:t>
      </w:r>
      <w:r w:rsidRPr="0049111F">
        <w:rPr>
          <w:rFonts w:ascii="Arial" w:hAnsi="Arial" w:cs="Arial"/>
          <w:b/>
          <w:i/>
          <w:sz w:val="23"/>
          <w:szCs w:val="23"/>
        </w:rPr>
        <w:t>CONTRATADA</w:t>
      </w:r>
      <w:r w:rsidRPr="0049111F">
        <w:rPr>
          <w:rFonts w:ascii="Arial" w:hAnsi="Arial" w:cs="Arial"/>
          <w:sz w:val="23"/>
          <w:szCs w:val="23"/>
        </w:rPr>
        <w:t xml:space="preserve">, </w:t>
      </w:r>
      <w:r w:rsidRPr="0049111F">
        <w:rPr>
          <w:rFonts w:ascii="Arial" w:hAnsi="Arial" w:cs="Arial"/>
          <w:b/>
          <w:sz w:val="23"/>
          <w:szCs w:val="23"/>
        </w:rPr>
        <w:t xml:space="preserve"> </w:t>
      </w:r>
      <w:r w:rsidRPr="0049111F">
        <w:rPr>
          <w:rFonts w:ascii="Arial" w:hAnsi="Arial" w:cs="Arial"/>
          <w:sz w:val="23"/>
          <w:szCs w:val="23"/>
        </w:rPr>
        <w:t>neste ato representada pelo Sr.</w:t>
      </w:r>
      <w:r>
        <w:rPr>
          <w:rFonts w:ascii="Arial" w:hAnsi="Arial" w:cs="Arial"/>
          <w:b/>
          <w:sz w:val="23"/>
          <w:szCs w:val="23"/>
        </w:rPr>
        <w:t xml:space="preserve"> Lucas Beckemann de Amorim</w:t>
      </w:r>
      <w:r w:rsidRPr="0049111F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brasileiro,</w:t>
      </w:r>
      <w:r w:rsidR="00C60D9C">
        <w:rPr>
          <w:rFonts w:ascii="Arial" w:hAnsi="Arial" w:cs="Arial"/>
          <w:sz w:val="23"/>
          <w:szCs w:val="23"/>
        </w:rPr>
        <w:t xml:space="preserve"> empresário,</w:t>
      </w:r>
      <w:r w:rsidRPr="0049111F">
        <w:rPr>
          <w:rFonts w:ascii="Arial" w:hAnsi="Arial" w:cs="Arial"/>
          <w:sz w:val="23"/>
          <w:szCs w:val="23"/>
        </w:rPr>
        <w:t xml:space="preserve"> port</w:t>
      </w:r>
      <w:r>
        <w:rPr>
          <w:rFonts w:ascii="Arial" w:hAnsi="Arial" w:cs="Arial"/>
          <w:sz w:val="23"/>
          <w:szCs w:val="23"/>
        </w:rPr>
        <w:t>ador da identidade n° 1117476951, CPF n° 024.953.280-83</w:t>
      </w:r>
      <w:r w:rsidRPr="0049111F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490F5F">
        <w:rPr>
          <w:rFonts w:ascii="Arial" w:hAnsi="Arial" w:cs="Arial"/>
          <w:b/>
          <w:sz w:val="23"/>
          <w:szCs w:val="23"/>
        </w:rPr>
        <w:t>Processo Licitatório n° 82</w:t>
      </w:r>
      <w:r w:rsidRPr="0049111F">
        <w:rPr>
          <w:rFonts w:ascii="Arial" w:hAnsi="Arial" w:cs="Arial"/>
          <w:b/>
          <w:sz w:val="23"/>
          <w:szCs w:val="23"/>
        </w:rPr>
        <w:t>/2025</w:t>
      </w:r>
      <w:r w:rsidRPr="0049111F">
        <w:rPr>
          <w:rFonts w:ascii="Arial" w:hAnsi="Arial" w:cs="Arial"/>
          <w:sz w:val="23"/>
          <w:szCs w:val="23"/>
        </w:rPr>
        <w:t xml:space="preserve">, </w:t>
      </w:r>
      <w:r w:rsidR="00490F5F">
        <w:rPr>
          <w:rFonts w:ascii="Arial" w:hAnsi="Arial" w:cs="Arial"/>
          <w:b/>
          <w:sz w:val="23"/>
          <w:szCs w:val="23"/>
        </w:rPr>
        <w:t>Pregão Presencial n° 18</w:t>
      </w:r>
      <w:r w:rsidRPr="0049111F">
        <w:rPr>
          <w:rFonts w:ascii="Arial" w:hAnsi="Arial" w:cs="Arial"/>
          <w:b/>
          <w:sz w:val="23"/>
          <w:szCs w:val="23"/>
        </w:rPr>
        <w:t>/2025</w:t>
      </w:r>
      <w:r w:rsidRPr="0049111F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02043B" w:rsidRPr="0049111F" w:rsidRDefault="0002043B">
      <w:pPr>
        <w:rPr>
          <w:sz w:val="23"/>
          <w:szCs w:val="23"/>
        </w:rPr>
      </w:pPr>
    </w:p>
    <w:p w:rsidR="000855A3" w:rsidRPr="00775F54" w:rsidRDefault="000855A3" w:rsidP="00684D78">
      <w:pPr>
        <w:pStyle w:val="Corpodetexto"/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 CLÁUSULA PRIMEIRA – DA FUNDAMENTAÇÃO</w:t>
      </w:r>
    </w:p>
    <w:p w:rsidR="000855A3" w:rsidRPr="00775F54" w:rsidRDefault="000855A3" w:rsidP="00684D78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</w:t>
      </w:r>
      <w:r w:rsidRPr="00775F54">
        <w:rPr>
          <w:rFonts w:ascii="Arial" w:hAnsi="Arial" w:cs="Arial"/>
          <w:sz w:val="23"/>
          <w:szCs w:val="23"/>
        </w:rPr>
        <w:t xml:space="preserve"> O presente instrumento tem por fund</w:t>
      </w:r>
      <w:r w:rsidR="00623F6B">
        <w:rPr>
          <w:rFonts w:ascii="Arial" w:hAnsi="Arial" w:cs="Arial"/>
          <w:sz w:val="23"/>
          <w:szCs w:val="23"/>
        </w:rPr>
        <w:t xml:space="preserve">amento o contrato decorrente do </w:t>
      </w:r>
      <w:r w:rsidRPr="00775F54">
        <w:rPr>
          <w:rFonts w:ascii="Arial" w:hAnsi="Arial" w:cs="Arial"/>
          <w:sz w:val="23"/>
          <w:szCs w:val="23"/>
        </w:rPr>
        <w:t>PREGÃO PRESENCIA</w:t>
      </w:r>
      <w:r w:rsidR="00623F6B">
        <w:rPr>
          <w:rFonts w:ascii="Arial" w:hAnsi="Arial" w:cs="Arial"/>
          <w:sz w:val="23"/>
          <w:szCs w:val="23"/>
        </w:rPr>
        <w:t>L</w:t>
      </w:r>
      <w:proofErr w:type="gramStart"/>
      <w:r w:rsidR="00623F6B">
        <w:rPr>
          <w:rFonts w:ascii="Arial" w:hAnsi="Arial" w:cs="Arial"/>
          <w:sz w:val="23"/>
          <w:szCs w:val="23"/>
        </w:rPr>
        <w:t xml:space="preserve">  </w:t>
      </w:r>
      <w:proofErr w:type="gramEnd"/>
      <w:r w:rsidR="00623F6B">
        <w:rPr>
          <w:rFonts w:ascii="Arial" w:hAnsi="Arial" w:cs="Arial"/>
          <w:sz w:val="23"/>
          <w:szCs w:val="23"/>
        </w:rPr>
        <w:t xml:space="preserve">18/2025 – PROCESSO 082/2025. </w:t>
      </w:r>
      <w:r w:rsidR="008C2CCC">
        <w:rPr>
          <w:rFonts w:ascii="Arial" w:hAnsi="Arial" w:cs="Arial"/>
          <w:spacing w:val="-6"/>
          <w:sz w:val="23"/>
          <w:szCs w:val="23"/>
        </w:rPr>
        <w:t xml:space="preserve">Este contrato reger-se-á </w:t>
      </w:r>
      <w:r w:rsidRPr="00775F54">
        <w:rPr>
          <w:rFonts w:ascii="Arial" w:hAnsi="Arial" w:cs="Arial"/>
          <w:sz w:val="23"/>
          <w:szCs w:val="23"/>
        </w:rPr>
        <w:t>pelas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cláusulas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aqui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previstas,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bem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 xml:space="preserve">como pelas normas da Lei Federal nº 14.133/2021 (inclusive nos casos omissos), suas alterações posteriores, legislação </w:t>
      </w:r>
      <w:proofErr w:type="gramStart"/>
      <w:r w:rsidRPr="00775F54">
        <w:rPr>
          <w:rFonts w:ascii="Arial" w:hAnsi="Arial" w:cs="Arial"/>
          <w:sz w:val="23"/>
          <w:szCs w:val="23"/>
        </w:rPr>
        <w:t>municipal e demais dispositivos legais aplicáveis</w:t>
      </w:r>
      <w:proofErr w:type="gramEnd"/>
      <w:r w:rsidRPr="00775F54">
        <w:rPr>
          <w:rFonts w:ascii="Arial" w:hAnsi="Arial" w:cs="Arial"/>
          <w:sz w:val="23"/>
          <w:szCs w:val="23"/>
        </w:rPr>
        <w:t>.</w:t>
      </w:r>
    </w:p>
    <w:p w:rsidR="000855A3" w:rsidRPr="00775F54" w:rsidRDefault="000855A3" w:rsidP="00684D78">
      <w:pPr>
        <w:pStyle w:val="Corpodetex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855A3" w:rsidRPr="00775F54" w:rsidRDefault="000855A3" w:rsidP="00684D78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2. CLÁUSULA SEGUNDA – DO OBJETO</w:t>
      </w:r>
    </w:p>
    <w:p w:rsidR="000855A3" w:rsidRPr="008C2CCC" w:rsidRDefault="000855A3" w:rsidP="00684D7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2.1.</w:t>
      </w:r>
      <w:r w:rsidRPr="00775F54">
        <w:rPr>
          <w:rFonts w:ascii="Arial" w:hAnsi="Arial" w:cs="Arial"/>
          <w:sz w:val="23"/>
          <w:szCs w:val="23"/>
        </w:rPr>
        <w:t xml:space="preserve"> O presente contrato tem por objeto a </w:t>
      </w:r>
      <w:r w:rsidRPr="008C2CCC">
        <w:rPr>
          <w:rFonts w:ascii="Arial" w:hAnsi="Arial" w:cs="Arial"/>
          <w:sz w:val="23"/>
          <w:szCs w:val="23"/>
        </w:rPr>
        <w:t>contratação de prestação de serviços de transporte escolar para alunos matriculados na</w:t>
      </w:r>
      <w:r w:rsidRPr="008C2CCC">
        <w:rPr>
          <w:rFonts w:ascii="Arial" w:hAnsi="Arial" w:cs="Arial"/>
          <w:spacing w:val="40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rede</w:t>
      </w:r>
      <w:r w:rsidRPr="008C2CCC">
        <w:rPr>
          <w:rFonts w:ascii="Arial" w:hAnsi="Arial" w:cs="Arial"/>
          <w:spacing w:val="40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municipal e estadual de ensino do Município de Lajeado do Bugre/RS. O serviço de transporte escolar,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uma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obrigatoriedade</w:t>
      </w:r>
      <w:r w:rsidRPr="008C2CCC">
        <w:rPr>
          <w:rFonts w:ascii="Arial" w:hAnsi="Arial" w:cs="Arial"/>
          <w:spacing w:val="-9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legal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do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município,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deverá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estar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disponível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de</w:t>
      </w:r>
      <w:r w:rsidRPr="008C2CCC">
        <w:rPr>
          <w:rFonts w:ascii="Arial" w:hAnsi="Arial" w:cs="Arial"/>
          <w:spacing w:val="-9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segunda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a</w:t>
      </w:r>
      <w:r w:rsidRPr="008C2CCC">
        <w:rPr>
          <w:rFonts w:ascii="Arial" w:hAnsi="Arial" w:cs="Arial"/>
          <w:spacing w:val="-8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sexta e</w:t>
      </w:r>
      <w:r w:rsidRPr="008C2CCC">
        <w:rPr>
          <w:rFonts w:ascii="Arial" w:hAnsi="Arial" w:cs="Arial"/>
          <w:spacing w:val="-6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eventuais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sábados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letivos</w:t>
      </w:r>
      <w:r w:rsidRPr="008C2CCC">
        <w:rPr>
          <w:rFonts w:ascii="Arial" w:hAnsi="Arial" w:cs="Arial"/>
          <w:spacing w:val="-7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que constem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no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calendário</w:t>
      </w:r>
      <w:r w:rsidRPr="008C2CCC">
        <w:rPr>
          <w:rFonts w:ascii="Arial" w:hAnsi="Arial" w:cs="Arial"/>
          <w:spacing w:val="-2"/>
          <w:sz w:val="23"/>
          <w:szCs w:val="23"/>
        </w:rPr>
        <w:t xml:space="preserve"> </w:t>
      </w:r>
      <w:r w:rsidRPr="008C2CCC">
        <w:rPr>
          <w:rFonts w:ascii="Arial" w:hAnsi="Arial" w:cs="Arial"/>
          <w:sz w:val="23"/>
          <w:szCs w:val="23"/>
        </w:rPr>
        <w:t>escolar,</w:t>
      </w:r>
      <w:proofErr w:type="gramStart"/>
      <w:r w:rsidRPr="008C2CCC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C2CCC">
        <w:rPr>
          <w:rFonts w:ascii="Arial" w:hAnsi="Arial" w:cs="Arial"/>
          <w:sz w:val="23"/>
          <w:szCs w:val="23"/>
        </w:rPr>
        <w:t>conforme linha/roteiro abaixo descrito:</w:t>
      </w:r>
    </w:p>
    <w:p w:rsidR="006B78C6" w:rsidRDefault="006B78C6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D640EF" w:rsidRDefault="00D640EF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D640EF" w:rsidRPr="00775F54" w:rsidRDefault="00D640EF" w:rsidP="00684D7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97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1276"/>
        <w:gridCol w:w="850"/>
        <w:gridCol w:w="1134"/>
        <w:gridCol w:w="1276"/>
      </w:tblGrid>
      <w:tr w:rsidR="00B11CCA" w:rsidTr="006B78C6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lastRenderedPageBreak/>
              <w:t>Item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6B78C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Valor </w:t>
            </w:r>
            <w:r w:rsidR="00C814FA">
              <w:rPr>
                <w:rFonts w:ascii="Arial" w:eastAsia="Times New Roman" w:hAnsi="Arial" w:cs="Arial"/>
                <w:b/>
                <w:sz w:val="23"/>
                <w:szCs w:val="23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6B78C6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Valor </w:t>
            </w:r>
            <w:r w:rsidR="00C814FA">
              <w:rPr>
                <w:rFonts w:ascii="Arial" w:eastAsia="Times New Roman" w:hAnsi="Arial" w:cs="Arial"/>
                <w:b/>
                <w:sz w:val="23"/>
                <w:szCs w:val="23"/>
              </w:rPr>
              <w:t>Total</w:t>
            </w:r>
          </w:p>
        </w:tc>
      </w:tr>
      <w:tr w:rsidR="00B11CCA" w:rsidTr="006B78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LINHA: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5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Manhã e </w:t>
            </w:r>
            <w:r w:rsidR="00C814FA">
              <w:rPr>
                <w:rFonts w:ascii="Arial" w:eastAsia="Times New Roman" w:hAnsi="Arial" w:cs="Arial"/>
                <w:sz w:val="23"/>
                <w:szCs w:val="23"/>
              </w:rPr>
              <w:t>meio dia realiza o mesmo percurso inverso, l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evando os alunos de volta para tarde,</w:t>
            </w:r>
            <w:r w:rsidR="00C814FA">
              <w:rPr>
                <w:rFonts w:ascii="Arial" w:eastAsia="Times New Roman" w:hAnsi="Arial" w:cs="Arial"/>
                <w:sz w:val="23"/>
                <w:szCs w:val="23"/>
              </w:rPr>
              <w:t xml:space="preserve"> Quilometragem estimada 72km diários.</w:t>
            </w:r>
          </w:p>
          <w:p w:rsidR="00B11CCA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MANHÃ:</w:t>
            </w:r>
          </w:p>
          <w:p w:rsidR="00B11CCA" w:rsidRDefault="00B11CC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PONTO DE SAÍDA: Residência Adair Amorim na Linha Cordilheira, seguindo até a residência do Sr. Antônio Rosseto depois indo até a propriedade do Sr. Gilberto Rosseto, indo até a Escola Municipal Caramuru onde retorna pela Cordilheira, indo em direção á residência de Roselaine Moreira da Silva voltando da mesma e após entrando até a Maria Roseli Beckmann Avila fazendo o retorno em direção até Linha Amorin e Linha Pinto na residência do Vicente na Linha Pinto e vai levar alunos na Escola Nestor Guimarães, descendo para residência de Júlia e Ivanete Gonçalves Alves buscar Alessandro M</w:t>
            </w:r>
            <w:r w:rsidR="006B78C6">
              <w:rPr>
                <w:rFonts w:ascii="Arial" w:eastAsia="Times New Roman" w:hAnsi="Arial" w:cs="Arial"/>
                <w:sz w:val="23"/>
                <w:szCs w:val="23"/>
              </w:rPr>
              <w:t xml:space="preserve">achado Ribeiro, Daiana Alves e Gustavo Alves, finalizando a linha da manhã em torno de </w:t>
            </w:r>
            <w:proofErr w:type="gramStart"/>
            <w:r w:rsidR="006B78C6">
              <w:rPr>
                <w:rFonts w:ascii="Arial" w:eastAsia="Times New Roman" w:hAnsi="Arial" w:cs="Arial"/>
                <w:sz w:val="23"/>
                <w:szCs w:val="23"/>
              </w:rPr>
              <w:t>8:00</w:t>
            </w:r>
            <w:proofErr w:type="gramEnd"/>
            <w:r w:rsidR="006B78C6">
              <w:rPr>
                <w:rFonts w:ascii="Arial" w:eastAsia="Times New Roman" w:hAnsi="Arial" w:cs="Arial"/>
                <w:sz w:val="23"/>
                <w:szCs w:val="23"/>
              </w:rPr>
              <w:t xml:space="preserve"> horas da manhã.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MEIO DIA: Realiza o mesmo percurso inverso, levando os alunos de volta para casa e buscando para aula da tarde.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TARDE: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PONTO DE SAÍDA: Realiza o mesmo percurso inverso, levando os alunos de volta para casa.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Quantidade de alunos previstos: 50 alunos.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• Quilometragem estimada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72km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diários.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Cotar preços por KM rodado.</w:t>
            </w:r>
          </w:p>
          <w:p w:rsidR="006B78C6" w:rsidRDefault="006B78C6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• Veículo necessário para a realização do transporte: capacidade para 16 lugares.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B11CCA" w:rsidP="00B11CC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14.766,00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B11CCA" w:rsidP="00C814FA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B11CCA">
              <w:rPr>
                <w:rFonts w:ascii="Arial" w:eastAsia="Times New Roman" w:hAnsi="Arial" w:cs="Arial"/>
                <w:sz w:val="23"/>
                <w:szCs w:val="23"/>
              </w:rPr>
              <w:t>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FA" w:rsidRDefault="00C814FA" w:rsidP="00C814FA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R$: </w:t>
            </w:r>
            <w:r w:rsidR="00B11CCA">
              <w:rPr>
                <w:rFonts w:ascii="Arial" w:eastAsia="Times New Roman" w:hAnsi="Arial" w:cs="Arial"/>
                <w:sz w:val="23"/>
                <w:szCs w:val="23"/>
              </w:rPr>
              <w:t>78.998,10</w:t>
            </w:r>
          </w:p>
        </w:tc>
      </w:tr>
    </w:tbl>
    <w:p w:rsidR="000855A3" w:rsidRPr="00775F54" w:rsidRDefault="000855A3" w:rsidP="00C814FA">
      <w:pPr>
        <w:spacing w:before="226" w:line="276" w:lineRule="auto"/>
        <w:ind w:right="132"/>
        <w:jc w:val="both"/>
        <w:rPr>
          <w:rFonts w:ascii="Arial" w:hAnsi="Arial" w:cs="Arial"/>
          <w:sz w:val="23"/>
          <w:szCs w:val="23"/>
        </w:rPr>
      </w:pPr>
    </w:p>
    <w:p w:rsidR="000855A3" w:rsidRPr="00775F54" w:rsidRDefault="000855A3" w:rsidP="000855A3">
      <w:pPr>
        <w:pStyle w:val="Corpodetexto"/>
        <w:spacing w:before="11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tabs>
          <w:tab w:val="left" w:pos="5847"/>
        </w:tabs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lastRenderedPageBreak/>
        <w:t>3. CLÁUSULA TERCEIRA – DO PREÇO</w:t>
      </w:r>
    </w:p>
    <w:p w:rsidR="000855A3" w:rsidRPr="00775F54" w:rsidRDefault="002031CC" w:rsidP="00684D78">
      <w:pPr>
        <w:pStyle w:val="Corpodetexto"/>
        <w:tabs>
          <w:tab w:val="left" w:pos="5847"/>
        </w:tabs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3.1.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O preço total para o </w:t>
      </w:r>
      <w:r w:rsidR="006C4BC2">
        <w:rPr>
          <w:rFonts w:ascii="Arial" w:hAnsi="Arial" w:cs="Arial"/>
          <w:sz w:val="23"/>
          <w:szCs w:val="23"/>
        </w:rPr>
        <w:t>presente contrato é de R$ 78.998,10 (setenta e oito mil, novecentos e noventa e oito reais e dez centavos)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6C4BC2">
        <w:rPr>
          <w:rFonts w:ascii="Arial" w:hAnsi="Arial" w:cs="Arial"/>
          <w:sz w:val="23"/>
          <w:szCs w:val="23"/>
        </w:rPr>
        <w:t xml:space="preserve">constante ao item </w:t>
      </w:r>
      <w:proofErr w:type="gramStart"/>
      <w:r w:rsidR="006C4BC2">
        <w:rPr>
          <w:rFonts w:ascii="Arial" w:hAnsi="Arial" w:cs="Arial"/>
          <w:sz w:val="23"/>
          <w:szCs w:val="23"/>
        </w:rPr>
        <w:t>5</w:t>
      </w:r>
      <w:proofErr w:type="gramEnd"/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proposta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vencedora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licitação,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aceito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pela CONTRATADA, entendido este como preço justo e suficiente para total execução do presente objeto.</w:t>
      </w:r>
    </w:p>
    <w:p w:rsidR="000855A3" w:rsidRPr="00775F54" w:rsidRDefault="000855A3" w:rsidP="00684D78">
      <w:pPr>
        <w:pStyle w:val="Corpodetexto"/>
        <w:spacing w:before="37"/>
        <w:ind w:right="1"/>
        <w:rPr>
          <w:rFonts w:ascii="Arial" w:hAnsi="Arial" w:cs="Arial"/>
          <w:sz w:val="23"/>
          <w:szCs w:val="23"/>
        </w:rPr>
      </w:pPr>
    </w:p>
    <w:p w:rsidR="000855A3" w:rsidRPr="00775F54" w:rsidRDefault="000855A3" w:rsidP="00684D78">
      <w:pPr>
        <w:shd w:val="clear" w:color="auto" w:fill="D9D9D9" w:themeFill="background1" w:themeFillShade="D9"/>
        <w:tabs>
          <w:tab w:val="left" w:pos="10660"/>
        </w:tabs>
        <w:ind w:right="1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color w:val="000000"/>
          <w:spacing w:val="-22"/>
          <w:sz w:val="23"/>
          <w:szCs w:val="23"/>
          <w:shd w:val="clear" w:color="auto" w:fill="D9D9D9" w:themeFill="background1" w:themeFillShade="D9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D9D9D9" w:themeFill="background1" w:themeFillShade="D9"/>
        </w:rPr>
        <w:t>4.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B1B1B1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22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CLÁUSULA</w:t>
      </w:r>
      <w:r w:rsidRPr="00775F54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QUARTA</w:t>
      </w:r>
      <w:r w:rsidRPr="00775F54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–</w:t>
      </w:r>
      <w:r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 </w:t>
      </w:r>
      <w:r w:rsidR="002031CC"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DA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DOTAÇÃO</w:t>
      </w:r>
      <w:r w:rsidRPr="00775F54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D9D9D9" w:themeFill="background1" w:themeFillShade="D9"/>
        </w:rPr>
        <w:t xml:space="preserve"> </w:t>
      </w:r>
      <w:r w:rsidRPr="00775F54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D9D9D9" w:themeFill="background1" w:themeFillShade="D9"/>
        </w:rPr>
        <w:t>ORÇAMENTÁRIA</w:t>
      </w:r>
    </w:p>
    <w:p w:rsidR="000855A3" w:rsidRPr="00775F54" w:rsidRDefault="002031CC" w:rsidP="00684D78">
      <w:pPr>
        <w:pStyle w:val="Corpodetexto"/>
        <w:ind w:right="1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4.1.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despesa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deste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correrá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por conta das dotações orçamentarias de secretaria de Educação.</w:t>
      </w:r>
    </w:p>
    <w:p w:rsidR="000855A3" w:rsidRPr="00775F54" w:rsidRDefault="000855A3" w:rsidP="00684D78">
      <w:pPr>
        <w:pStyle w:val="Corpodetexto"/>
        <w:spacing w:before="10"/>
        <w:ind w:right="1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 CLÁUSULA QUINTA – DOS PRAZOS</w:t>
      </w:r>
    </w:p>
    <w:p w:rsidR="000855A3" w:rsidRPr="00775F54" w:rsidRDefault="002031CC" w:rsidP="00684D78">
      <w:pPr>
        <w:pStyle w:val="Corpodetex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Presente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instrumento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contratual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terá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vigência</w:t>
      </w:r>
      <w:r w:rsidR="008C3A57">
        <w:rPr>
          <w:rFonts w:ascii="Arial" w:hAnsi="Arial" w:cs="Arial"/>
          <w:spacing w:val="-10"/>
          <w:sz w:val="23"/>
          <w:szCs w:val="23"/>
        </w:rPr>
        <w:t xml:space="preserve"> </w:t>
      </w:r>
      <w:r w:rsidR="008C3A57">
        <w:rPr>
          <w:rFonts w:ascii="Arial" w:hAnsi="Arial" w:cs="Arial"/>
          <w:sz w:val="23"/>
          <w:szCs w:val="23"/>
        </w:rPr>
        <w:t>até 04 de Agosto de 2026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contados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assinatura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2031CC" w:rsidP="00684D78">
      <w:pPr>
        <w:pStyle w:val="Corpodetexto"/>
        <w:spacing w:line="271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prazo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máximo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início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execução</w:t>
      </w:r>
      <w:r w:rsidR="000855A3" w:rsidRPr="00775F54">
        <w:rPr>
          <w:rFonts w:ascii="Arial" w:hAnsi="Arial" w:cs="Arial"/>
          <w:spacing w:val="2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contratados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3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logo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após</w:t>
      </w:r>
      <w:r w:rsidR="000855A3" w:rsidRPr="00775F54">
        <w:rPr>
          <w:rFonts w:ascii="Arial" w:hAnsi="Arial" w:cs="Arial"/>
          <w:spacing w:val="2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assinatura</w:t>
      </w:r>
      <w:r w:rsidR="000855A3" w:rsidRPr="00775F54">
        <w:rPr>
          <w:rFonts w:ascii="Arial" w:hAnsi="Arial" w:cs="Arial"/>
          <w:spacing w:val="2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do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2031CC" w:rsidP="00684D78">
      <w:pPr>
        <w:pStyle w:val="Corpodetexto"/>
        <w:spacing w:before="1"/>
        <w:ind w:right="1"/>
        <w:jc w:val="both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caso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solicitação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prorrogação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prazo,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empresa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deverá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apresentar,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antes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término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do </w:t>
      </w:r>
      <w:r w:rsidR="000855A3" w:rsidRPr="00775F54">
        <w:rPr>
          <w:rFonts w:ascii="Arial" w:hAnsi="Arial" w:cs="Arial"/>
          <w:sz w:val="23"/>
          <w:szCs w:val="23"/>
        </w:rPr>
        <w:t>mesmo,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pedido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formal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apresentando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razões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justificadoras,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serão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objeto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apreciação.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684D78">
        <w:trPr>
          <w:trHeight w:val="612"/>
        </w:trPr>
        <w:tc>
          <w:tcPr>
            <w:tcW w:w="7938" w:type="dxa"/>
            <w:hideMark/>
          </w:tcPr>
          <w:p w:rsidR="000855A3" w:rsidRPr="00775F54" w:rsidRDefault="002031CC" w:rsidP="00684D78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pacing w:val="-2"/>
                <w:sz w:val="23"/>
                <w:szCs w:val="23"/>
              </w:rPr>
              <w:t>5.1.3.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presente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contrato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poderá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ser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prorrogado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sucessivamente,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respeitada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vigência</w:t>
            </w:r>
            <w:r w:rsidR="000855A3"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máxima</w:t>
            </w:r>
            <w:r w:rsidR="000855A3" w:rsidRPr="00775F54">
              <w:rPr>
                <w:rFonts w:ascii="Arial" w:hAnsi="Arial" w:cs="Arial"/>
                <w:spacing w:val="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decenal,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mediante</w:t>
            </w:r>
            <w:r w:rsidR="000855A3" w:rsidRPr="00775F54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demonstração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que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as</w:t>
            </w:r>
            <w:r w:rsidR="000855A3" w:rsidRPr="00775F54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condições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e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preços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permanecem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vantajosos</w:t>
            </w:r>
            <w:r w:rsidR="000855A3" w:rsidRPr="00775F54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para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CONTRATANTE,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sendo</w:t>
            </w:r>
            <w:r w:rsidR="000855A3" w:rsidRPr="00775F54">
              <w:rPr>
                <w:rFonts w:ascii="Arial" w:hAnsi="Arial" w:cs="Arial"/>
                <w:spacing w:val="-10"/>
                <w:sz w:val="23"/>
                <w:szCs w:val="23"/>
              </w:rPr>
              <w:t xml:space="preserve"> </w:t>
            </w:r>
            <w:proofErr w:type="gramStart"/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permitidas</w:t>
            </w:r>
            <w:proofErr w:type="gramEnd"/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</w:p>
        </w:tc>
      </w:tr>
      <w:tr w:rsidR="000855A3" w:rsidRPr="00775F54" w:rsidTr="00684D78">
        <w:trPr>
          <w:trHeight w:val="234"/>
        </w:trPr>
        <w:tc>
          <w:tcPr>
            <w:tcW w:w="7938" w:type="dxa"/>
            <w:hideMark/>
          </w:tcPr>
          <w:p w:rsidR="000855A3" w:rsidRPr="00775F54" w:rsidRDefault="000855A3" w:rsidP="00684D78">
            <w:pPr>
              <w:pStyle w:val="TableParagraph"/>
              <w:spacing w:line="240" w:lineRule="auto"/>
              <w:ind w:left="0" w:right="1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eventuais</w:t>
            </w:r>
            <w:proofErr w:type="gramEnd"/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negociações</w:t>
            </w:r>
            <w:r w:rsidRPr="00775F54">
              <w:rPr>
                <w:rFonts w:ascii="Arial" w:hAnsi="Arial" w:cs="Arial"/>
                <w:spacing w:val="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entre</w:t>
            </w:r>
            <w:r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as</w:t>
            </w:r>
            <w:r w:rsidRPr="00775F54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partes.</w:t>
            </w:r>
          </w:p>
        </w:tc>
      </w:tr>
      <w:tr w:rsidR="000855A3" w:rsidRPr="00775F54" w:rsidTr="00684D78">
        <w:trPr>
          <w:trHeight w:val="684"/>
        </w:trPr>
        <w:tc>
          <w:tcPr>
            <w:tcW w:w="7938" w:type="dxa"/>
            <w:hideMark/>
          </w:tcPr>
          <w:p w:rsidR="000855A3" w:rsidRPr="00775F54" w:rsidRDefault="00AD1BFA" w:rsidP="00684D78">
            <w:pPr>
              <w:pStyle w:val="TableParagraph"/>
              <w:spacing w:line="240" w:lineRule="auto"/>
              <w:ind w:left="0" w:right="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5.1.4.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No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caso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execução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contratual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ULTRAPASSAR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PRAZO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12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(DOZE)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MESES</w:t>
            </w:r>
            <w:r w:rsidR="000855A3" w:rsidRPr="00775F54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partir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assinatura</w:t>
            </w:r>
            <w:r w:rsidR="000855A3" w:rsidRPr="00775F54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do contrato/ordem de serviço, será concedido reajuste ao preço proposto, tendo como indexador o IPCA ou outro índice oficial que vier a substituí-lo.</w:t>
            </w:r>
          </w:p>
        </w:tc>
      </w:tr>
    </w:tbl>
    <w:p w:rsidR="000855A3" w:rsidRPr="00775F54" w:rsidRDefault="00775536" w:rsidP="00684D78">
      <w:pPr>
        <w:pStyle w:val="Corpodetexto"/>
        <w:ind w:right="1"/>
        <w:jc w:val="both"/>
        <w:rPr>
          <w:rFonts w:ascii="Arial" w:hAnsi="Arial" w:cs="Arial"/>
          <w:spacing w:val="-10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5.1.5.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data-base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período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correção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contará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proofErr w:type="gramStart"/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 </w:t>
      </w:r>
      <w:proofErr w:type="gramEnd"/>
      <w:r w:rsidR="000855A3" w:rsidRPr="00775F54">
        <w:rPr>
          <w:rFonts w:ascii="Arial" w:hAnsi="Arial" w:cs="Arial"/>
          <w:spacing w:val="-10"/>
          <w:sz w:val="23"/>
          <w:szCs w:val="23"/>
        </w:rPr>
        <w:t>assinatura do contrato.</w:t>
      </w:r>
    </w:p>
    <w:p w:rsidR="00775536" w:rsidRPr="00775F54" w:rsidRDefault="00775536" w:rsidP="00684D78">
      <w:pPr>
        <w:pStyle w:val="Corpodetexto"/>
        <w:spacing w:before="91"/>
        <w:jc w:val="both"/>
        <w:rPr>
          <w:rFonts w:ascii="Arial" w:hAnsi="Arial" w:cs="Arial"/>
          <w:sz w:val="23"/>
          <w:szCs w:val="23"/>
        </w:rPr>
      </w:pPr>
    </w:p>
    <w:p w:rsidR="002031CC" w:rsidRPr="00775F54" w:rsidRDefault="002031CC" w:rsidP="00684D78">
      <w:pPr>
        <w:pStyle w:val="Corpodetexto"/>
        <w:shd w:val="clear" w:color="auto" w:fill="D9D9D9" w:themeFill="background1" w:themeFillShade="D9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6. CLÁUSULA SEXTA – DA ENTREGA E ESPECIFICAÇÃO DA EXECUÇÃO DOS SERVIÇOS</w:t>
      </w:r>
    </w:p>
    <w:p w:rsidR="000855A3" w:rsidRPr="00775F54" w:rsidRDefault="000551A6" w:rsidP="00684D78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6.1.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2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deverá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executado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acordo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previsto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F91C7E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z w:val="23"/>
          <w:szCs w:val="23"/>
        </w:rPr>
        <w:t>,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edital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proposta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vencedora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licitação.</w:t>
      </w:r>
    </w:p>
    <w:p w:rsidR="000855A3" w:rsidRPr="00775F54" w:rsidRDefault="000855A3" w:rsidP="00684D78">
      <w:pPr>
        <w:pStyle w:val="Corpodetexto"/>
        <w:spacing w:line="276" w:lineRule="auto"/>
        <w:ind w:right="123"/>
        <w:jc w:val="both"/>
        <w:rPr>
          <w:rFonts w:ascii="Arial" w:hAnsi="Arial" w:cs="Arial"/>
          <w:sz w:val="23"/>
          <w:szCs w:val="23"/>
        </w:rPr>
      </w:pPr>
    </w:p>
    <w:p w:rsidR="00775536" w:rsidRPr="00775F54" w:rsidRDefault="00775536" w:rsidP="00A36A3A">
      <w:pPr>
        <w:pStyle w:val="Corpodetexto"/>
        <w:shd w:val="clear" w:color="auto" w:fill="D9D9D9" w:themeFill="background1" w:themeFillShade="D9"/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 CLÁUSULA SÉTIMA – DO PAGAMENTO</w:t>
      </w:r>
    </w:p>
    <w:p w:rsidR="000855A3" w:rsidRPr="00775F54" w:rsidRDefault="00A90F54" w:rsidP="00684D78">
      <w:pPr>
        <w:pStyle w:val="Corpodetexto"/>
        <w:tabs>
          <w:tab w:val="left" w:pos="8364"/>
        </w:tabs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Após a execução do objeto contratado ou parcela dele, o pagamento será efetuado mensal</w:t>
      </w:r>
      <w:r w:rsidR="000855A3" w:rsidRPr="00775F54">
        <w:rPr>
          <w:rFonts w:ascii="Arial" w:hAnsi="Arial" w:cs="Arial"/>
          <w:color w:val="C8201E"/>
          <w:sz w:val="23"/>
          <w:szCs w:val="23"/>
        </w:rPr>
        <w:t xml:space="preserve">, </w:t>
      </w:r>
      <w:r w:rsidR="000855A3" w:rsidRPr="00775F54">
        <w:rPr>
          <w:rFonts w:ascii="Arial" w:hAnsi="Arial" w:cs="Arial"/>
          <w:sz w:val="23"/>
          <w:szCs w:val="23"/>
        </w:rPr>
        <w:t>no prazo de até 20 (VINTE) DIAS ÚTEIS da liquidação da documentação.</w:t>
      </w:r>
    </w:p>
    <w:p w:rsidR="000855A3" w:rsidRPr="00775F54" w:rsidRDefault="00A90F54" w:rsidP="00684D78">
      <w:pPr>
        <w:pStyle w:val="Corpodetexto"/>
        <w:spacing w:before="1"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7.1.1.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pagamento será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realizado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Município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 Lajeado do Bugre,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mediante</w:t>
      </w:r>
      <w:r w:rsidR="000855A3"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depósito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bancário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 PIX em favor do adjudicatário, que indicará, em formulário próprio, o nome da instituição, a localidade, o código da agência bancária e o número da conta-corrente para que seja realizada a operação;</w:t>
      </w:r>
    </w:p>
    <w:p w:rsidR="000855A3" w:rsidRPr="00775F54" w:rsidRDefault="00A90F54" w:rsidP="00684D78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informações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referidas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parágrafo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anterior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deverão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encaminhadas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à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Tesouraria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Município de Lajeado do Bugre, ficando o </w:t>
      </w:r>
      <w:r w:rsidR="000855A3" w:rsidRPr="00775F54">
        <w:rPr>
          <w:rFonts w:ascii="Arial" w:hAnsi="Arial" w:cs="Arial"/>
          <w:sz w:val="23"/>
          <w:szCs w:val="23"/>
        </w:rPr>
        <w:lastRenderedPageBreak/>
        <w:t>licitante obrigado a mantê-las atualizadas.</w:t>
      </w:r>
    </w:p>
    <w:p w:rsidR="000855A3" w:rsidRPr="00775F54" w:rsidRDefault="00A90F54" w:rsidP="00684D78">
      <w:pPr>
        <w:pStyle w:val="Corpodetex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1.1.3.</w:t>
      </w:r>
      <w:r w:rsidRPr="00775F5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arquivos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1D2FEA">
        <w:rPr>
          <w:rFonts w:ascii="Arial" w:hAnsi="Arial" w:cs="Arial"/>
          <w:sz w:val="23"/>
          <w:szCs w:val="23"/>
        </w:rPr>
        <w:t xml:space="preserve">PRESENCIAL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documentos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fiscais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(arquivo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XML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DANFE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NFE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NFSE)</w:t>
      </w:r>
      <w:proofErr w:type="gramEnd"/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deverão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ser encaminhados pela CONTRATADA, obrigatoriamente, para o e-mail </w:t>
      </w:r>
      <w:hyperlink r:id="rId8" w:history="1">
        <w:r w:rsidR="000855A3" w:rsidRPr="00775F54">
          <w:rPr>
            <w:rStyle w:val="Hyperlink"/>
            <w:rFonts w:ascii="Arial" w:hAnsi="Arial" w:cs="Arial"/>
            <w:sz w:val="23"/>
            <w:szCs w:val="23"/>
          </w:rPr>
          <w:t>adm@lajeadodobugre.rs.gov.br</w:t>
        </w:r>
      </w:hyperlink>
      <w:r w:rsidR="000855A3" w:rsidRPr="00775F54">
        <w:rPr>
          <w:rFonts w:ascii="Arial" w:hAnsi="Arial" w:cs="Arial"/>
          <w:sz w:val="23"/>
          <w:szCs w:val="23"/>
        </w:rPr>
        <w:t>.</w:t>
      </w:r>
    </w:p>
    <w:p w:rsidR="000855A3" w:rsidRPr="00775F54" w:rsidRDefault="00A90F54" w:rsidP="00684D78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1.1.4.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0855A3" w:rsidRPr="00775F54" w:rsidRDefault="00A90F54" w:rsidP="00684D78">
      <w:pPr>
        <w:pStyle w:val="Corpodetexto"/>
        <w:spacing w:line="276" w:lineRule="auto"/>
        <w:ind w:right="1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1.1.5.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 Nota Fiscal deverá trazer os seguintes dados cadastrais do Município de</w:t>
      </w:r>
      <w:r w:rsidR="000855A3" w:rsidRPr="00775F54">
        <w:rPr>
          <w:rFonts w:ascii="Arial" w:hAnsi="Arial" w:cs="Arial"/>
          <w:spacing w:val="2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Lajeado do Bugre</w:t>
      </w:r>
      <w:r w:rsidR="000855A3" w:rsidRPr="00775F54">
        <w:rPr>
          <w:rFonts w:ascii="Arial" w:hAnsi="Arial" w:cs="Arial"/>
          <w:spacing w:val="-2"/>
          <w:sz w:val="23"/>
          <w:szCs w:val="23"/>
        </w:rPr>
        <w:t>: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57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Município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Lajeado do Bugre</w:t>
      </w:r>
      <w:r w:rsidRPr="00775F54">
        <w:rPr>
          <w:rFonts w:ascii="Arial" w:hAnsi="Arial" w:cs="Arial"/>
          <w:spacing w:val="-2"/>
          <w:sz w:val="23"/>
          <w:szCs w:val="23"/>
        </w:rPr>
        <w:t>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67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pacing w:val="-2"/>
          <w:sz w:val="23"/>
          <w:szCs w:val="23"/>
        </w:rPr>
        <w:t>CNPJ:</w:t>
      </w:r>
      <w:r w:rsidRPr="00775F54">
        <w:rPr>
          <w:rFonts w:ascii="Arial" w:hAnsi="Arial" w:cs="Arial"/>
          <w:spacing w:val="6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92.410.448/0001-00</w:t>
      </w:r>
      <w:r w:rsidRPr="00775F54">
        <w:rPr>
          <w:rFonts w:ascii="Arial" w:hAnsi="Arial" w:cs="Arial"/>
          <w:spacing w:val="-5"/>
          <w:sz w:val="23"/>
          <w:szCs w:val="23"/>
        </w:rPr>
        <w:t>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45"/>
        </w:tabs>
        <w:spacing w:before="36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pacing w:val="-2"/>
          <w:sz w:val="23"/>
          <w:szCs w:val="23"/>
        </w:rPr>
        <w:t>Inscrição</w:t>
      </w:r>
      <w:r w:rsidRPr="00775F54">
        <w:rPr>
          <w:rFonts w:ascii="Arial" w:hAnsi="Arial" w:cs="Arial"/>
          <w:spacing w:val="5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estadual:</w:t>
      </w:r>
      <w:r w:rsidRPr="00775F54">
        <w:rPr>
          <w:rFonts w:ascii="Arial" w:hAnsi="Arial" w:cs="Arial"/>
          <w:spacing w:val="4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isento;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21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Endereço: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Rua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Clementino Graminho,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nº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285</w:t>
      </w:r>
      <w:r w:rsidRPr="00775F54">
        <w:rPr>
          <w:rFonts w:ascii="Arial" w:hAnsi="Arial" w:cs="Arial"/>
          <w:sz w:val="23"/>
          <w:szCs w:val="23"/>
        </w:rPr>
        <w:t>,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Centro,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Lajeado do Bugre/RS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– CEP: 98.320-</w:t>
      </w:r>
      <w:proofErr w:type="gramStart"/>
      <w:r w:rsidRPr="00775F54">
        <w:rPr>
          <w:rFonts w:ascii="Arial" w:hAnsi="Arial" w:cs="Arial"/>
          <w:sz w:val="23"/>
          <w:szCs w:val="23"/>
        </w:rPr>
        <w:t>000</w:t>
      </w:r>
      <w:proofErr w:type="gramEnd"/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21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proofErr w:type="gramStart"/>
      <w:r w:rsidRPr="00775F54">
        <w:rPr>
          <w:rFonts w:ascii="Arial" w:hAnsi="Arial" w:cs="Arial"/>
          <w:sz w:val="23"/>
          <w:szCs w:val="23"/>
        </w:rPr>
        <w:t>;e)</w:t>
      </w:r>
      <w:proofErr w:type="gramEnd"/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número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empenho.</w:t>
      </w:r>
    </w:p>
    <w:p w:rsidR="000855A3" w:rsidRPr="00775F54" w:rsidRDefault="000855A3" w:rsidP="00684D78">
      <w:pPr>
        <w:pStyle w:val="PargrafodaLista"/>
        <w:numPr>
          <w:ilvl w:val="0"/>
          <w:numId w:val="2"/>
        </w:numPr>
        <w:tabs>
          <w:tab w:val="left" w:pos="559"/>
        </w:tabs>
        <w:spacing w:before="37"/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%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e/ou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valor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retenção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IR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conforme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IN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1234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5"/>
          <w:sz w:val="23"/>
          <w:szCs w:val="23"/>
        </w:rPr>
        <w:t>RFB</w:t>
      </w:r>
    </w:p>
    <w:p w:rsidR="000855A3" w:rsidRPr="00775F54" w:rsidRDefault="00A90F54" w:rsidP="00684D78">
      <w:pPr>
        <w:pStyle w:val="Corpodetexto"/>
        <w:tabs>
          <w:tab w:val="left" w:pos="8080"/>
          <w:tab w:val="left" w:pos="8789"/>
        </w:tabs>
        <w:spacing w:line="271" w:lineRule="auto"/>
        <w:ind w:right="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1.1.6.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CONTRATANTE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reterá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um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índice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valor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bruto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constante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na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nota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prestação</w:t>
      </w:r>
      <w:r w:rsidR="000855A3" w:rsidRPr="00775F54">
        <w:rPr>
          <w:rFonts w:ascii="Arial" w:hAnsi="Arial" w:cs="Arial"/>
          <w:color w:val="000000" w:themeColor="text1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serviços,</w:t>
      </w:r>
      <w:r w:rsidR="000855A3" w:rsidRPr="00775F54">
        <w:rPr>
          <w:rFonts w:ascii="Arial" w:hAnsi="Arial" w:cs="Arial"/>
          <w:color w:val="000000" w:themeColor="text1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conforme o enquadramento da empresa, e recolherá a importância retida até o 20° (vigésimo) dia do mês subsequente ao da emissão, em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nome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C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ONTRATADA,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tudo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conformidade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com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Instrução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Normativa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RFB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n°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2110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17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outubro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2022.</w:t>
      </w:r>
    </w:p>
    <w:p w:rsidR="000855A3" w:rsidRPr="00775F54" w:rsidRDefault="00A90F54" w:rsidP="00684D78">
      <w:pPr>
        <w:pStyle w:val="Corpodetexto"/>
        <w:spacing w:before="1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1.1.7.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Quando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primeiro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à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empresa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mesma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deverá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apresentar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técnico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contrato</w:t>
      </w:r>
      <w:r w:rsidR="000855A3"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as fichas de entrega de EPIs dos colaboradores, juntamente do PCMSO e PGR;</w:t>
      </w:r>
    </w:p>
    <w:p w:rsidR="000855A3" w:rsidRPr="00775F54" w:rsidRDefault="00A90F54" w:rsidP="00684D78">
      <w:pPr>
        <w:pStyle w:val="Corpodetexto"/>
        <w:spacing w:before="33" w:line="276" w:lineRule="auto"/>
        <w:ind w:right="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b/>
          <w:color w:val="000000" w:themeColor="text1"/>
          <w:sz w:val="23"/>
          <w:szCs w:val="23"/>
        </w:rPr>
        <w:t>1.1.8.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pagamentos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somente</w:t>
      </w:r>
      <w:r w:rsidR="000855A3"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serão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liberados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com</w:t>
      </w:r>
      <w:r w:rsidR="000855A3"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recebimento</w:t>
      </w:r>
      <w:r w:rsidR="000855A3"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emitido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pelo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fiscal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contrato</w:t>
      </w:r>
      <w:r w:rsidR="000855A3"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através</w:t>
      </w:r>
      <w:r w:rsidR="000855A3" w:rsidRPr="00775F54">
        <w:rPr>
          <w:rFonts w:ascii="Arial" w:hAnsi="Arial" w:cs="Arial"/>
          <w:color w:val="000000" w:themeColor="text1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de laudo ou</w:t>
      </w:r>
      <w:r w:rsidR="000855A3" w:rsidRPr="00775F54">
        <w:rPr>
          <w:rFonts w:ascii="Arial" w:hAnsi="Arial" w:cs="Arial"/>
          <w:color w:val="000000" w:themeColor="text1"/>
          <w:spacing w:val="4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color w:val="000000" w:themeColor="text1"/>
          <w:sz w:val="23"/>
          <w:szCs w:val="23"/>
        </w:rPr>
        <w:t>através da assinatura e carimbo na NF.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684D78">
        <w:trPr>
          <w:trHeight w:val="293"/>
        </w:trPr>
        <w:tc>
          <w:tcPr>
            <w:tcW w:w="7938" w:type="dxa"/>
            <w:hideMark/>
          </w:tcPr>
          <w:p w:rsidR="000855A3" w:rsidRPr="00775F54" w:rsidRDefault="00A90F54" w:rsidP="00684D78">
            <w:pPr>
              <w:pStyle w:val="TableParagraph"/>
              <w:spacing w:line="203" w:lineRule="exact"/>
              <w:ind w:left="0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1.1.9.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O(s)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pagamento(s) somente</w:t>
            </w:r>
            <w:r w:rsidR="000855A3"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proofErr w:type="gramStart"/>
            <w:r w:rsidR="000855A3" w:rsidRPr="00775F54">
              <w:rPr>
                <w:rFonts w:ascii="Arial" w:hAnsi="Arial" w:cs="Arial"/>
                <w:sz w:val="23"/>
                <w:szCs w:val="23"/>
              </w:rPr>
              <w:t>será(</w:t>
            </w:r>
            <w:proofErr w:type="gramEnd"/>
            <w:r w:rsidR="000855A3" w:rsidRPr="00775F54">
              <w:rPr>
                <w:rFonts w:ascii="Arial" w:hAnsi="Arial" w:cs="Arial"/>
                <w:sz w:val="23"/>
                <w:szCs w:val="23"/>
              </w:rPr>
              <w:t>ão)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liberado(s)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após</w:t>
            </w:r>
            <w:r w:rsidR="000855A3"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a apresentação,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pela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CONTRATADA,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z w:val="23"/>
                <w:szCs w:val="23"/>
              </w:rPr>
              <w:t>dos</w:t>
            </w:r>
            <w:r w:rsidR="000855A3"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spacing w:val="-2"/>
                <w:sz w:val="23"/>
                <w:szCs w:val="23"/>
              </w:rPr>
              <w:t>seguintes</w:t>
            </w:r>
          </w:p>
          <w:p w:rsidR="000855A3" w:rsidRPr="00775F54" w:rsidRDefault="000855A3" w:rsidP="00684D78">
            <w:pPr>
              <w:pStyle w:val="TableParagraph"/>
              <w:spacing w:before="36"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documentos</w:t>
            </w:r>
            <w:proofErr w:type="gramEnd"/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:</w:t>
            </w:r>
          </w:p>
        </w:tc>
      </w:tr>
      <w:tr w:rsidR="000855A3" w:rsidRPr="00775F54" w:rsidTr="00684D78">
        <w:trPr>
          <w:trHeight w:val="612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76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sz w:val="23"/>
                <w:szCs w:val="23"/>
              </w:rPr>
              <w:t>a)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Nota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fiscal,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emitida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nome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Município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Lajeado do Bugre/RS,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serviços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efetivamente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executados</w:t>
            </w:r>
            <w:r w:rsidRPr="00775F54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contendo</w:t>
            </w:r>
            <w:r w:rsidRPr="00775F54">
              <w:rPr>
                <w:rFonts w:ascii="Arial" w:hAnsi="Arial" w:cs="Arial"/>
                <w:spacing w:val="-3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 xml:space="preserve">o </w:t>
            </w:r>
            <w:proofErr w:type="gramStart"/>
            <w:r w:rsidR="00D43838">
              <w:rPr>
                <w:rFonts w:ascii="Arial" w:hAnsi="Arial" w:cs="Arial"/>
                <w:spacing w:val="-2"/>
                <w:sz w:val="23"/>
                <w:szCs w:val="23"/>
              </w:rPr>
              <w:t>número</w:t>
            </w:r>
            <w:proofErr w:type="gramEnd"/>
          </w:p>
        </w:tc>
      </w:tr>
      <w:tr w:rsidR="000855A3" w:rsidRPr="00775F54" w:rsidTr="00684D78">
        <w:trPr>
          <w:trHeight w:val="33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40" w:lineRule="auto"/>
              <w:ind w:left="0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sz w:val="23"/>
                <w:szCs w:val="23"/>
              </w:rPr>
              <w:t>do</w:t>
            </w:r>
            <w:proofErr w:type="gramEnd"/>
            <w:r w:rsidRPr="00775F54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z w:val="23"/>
                <w:szCs w:val="23"/>
              </w:rPr>
              <w:t>empenho</w:t>
            </w:r>
            <w:r w:rsidRPr="00775F54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spacing w:val="-2"/>
                <w:sz w:val="23"/>
                <w:szCs w:val="23"/>
              </w:rPr>
              <w:t>correspondente;</w:t>
            </w:r>
          </w:p>
        </w:tc>
      </w:tr>
      <w:tr w:rsidR="000855A3" w:rsidRPr="00775F54" w:rsidTr="00D43838">
        <w:trPr>
          <w:trHeight w:val="37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tabs>
                <w:tab w:val="left" w:pos="5995"/>
              </w:tabs>
              <w:spacing w:before="25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b)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Declaração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contendo</w:t>
            </w:r>
            <w:r w:rsidRPr="00775F54">
              <w:rPr>
                <w:rFonts w:ascii="Arial" w:hAnsi="Arial" w:cs="Arial"/>
                <w:color w:val="000000" w:themeColor="text1"/>
                <w:spacing w:val="-9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relação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efetivamente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prestaram</w:t>
            </w:r>
            <w:r w:rsidRPr="00775F54">
              <w:rPr>
                <w:rFonts w:ascii="Arial" w:hAnsi="Arial" w:cs="Arial"/>
                <w:color w:val="000000" w:themeColor="text1"/>
                <w:spacing w:val="-8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serviço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à</w:t>
            </w:r>
            <w:r w:rsidRPr="00775F54">
              <w:rPr>
                <w:rFonts w:ascii="Arial" w:hAnsi="Arial" w:cs="Arial"/>
                <w:color w:val="000000" w:themeColor="text1"/>
                <w:spacing w:val="-7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contratante,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com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respectivo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nº</w:t>
            </w:r>
            <w:r w:rsidRPr="00775F54">
              <w:rPr>
                <w:rFonts w:ascii="Arial" w:hAnsi="Arial" w:cs="Arial"/>
                <w:color w:val="000000" w:themeColor="text1"/>
                <w:spacing w:val="27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 xml:space="preserve">da </w:t>
            </w:r>
            <w:r w:rsidR="00D43838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>CTPS;</w:t>
            </w:r>
          </w:p>
        </w:tc>
      </w:tr>
      <w:tr w:rsidR="000855A3" w:rsidRPr="00775F54" w:rsidTr="00D43838">
        <w:trPr>
          <w:trHeight w:val="80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0855A3" w:rsidRPr="00775F54" w:rsidTr="00684D78">
        <w:trPr>
          <w:trHeight w:val="410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3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pacing w:val="-2"/>
                <w:sz w:val="23"/>
                <w:szCs w:val="23"/>
              </w:rPr>
              <w:t>c)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Comprovante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pagamento</w:t>
            </w:r>
            <w:r w:rsidRPr="00775F54">
              <w:rPr>
                <w:rFonts w:ascii="Arial" w:hAnsi="Arial" w:cs="Arial"/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salários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prestaram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serviço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à</w:t>
            </w:r>
            <w:r w:rsidRPr="00775F54">
              <w:rPr>
                <w:rFonts w:ascii="Arial" w:hAnsi="Arial" w:cs="Arial"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contratante,</w:t>
            </w:r>
            <w:r w:rsidRPr="00775F54">
              <w:rPr>
                <w:rFonts w:ascii="Arial" w:hAnsi="Arial" w:cs="Arial"/>
                <w:color w:val="000000" w:themeColor="text1"/>
                <w:spacing w:val="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através</w:t>
            </w:r>
            <w:r w:rsidRPr="00775F54">
              <w:rPr>
                <w:rFonts w:ascii="Arial" w:hAnsi="Arial" w:cs="Arial"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color w:val="000000" w:themeColor="text1"/>
                <w:spacing w:val="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contracheque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>ou</w:t>
            </w:r>
            <w:proofErr w:type="gramEnd"/>
            <w:r w:rsidRPr="00775F54">
              <w:rPr>
                <w:rFonts w:ascii="Arial" w:hAnsi="Arial" w:cs="Arial"/>
                <w:color w:val="000000" w:themeColor="text1"/>
                <w:spacing w:val="-5"/>
                <w:sz w:val="23"/>
                <w:szCs w:val="23"/>
              </w:rPr>
              <w:t xml:space="preserve"> </w:t>
            </w:r>
          </w:p>
        </w:tc>
      </w:tr>
      <w:tr w:rsidR="000855A3" w:rsidRPr="00775F54" w:rsidTr="00684D78">
        <w:trPr>
          <w:trHeight w:val="345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105" w:line="220" w:lineRule="exact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gramStart"/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recibo</w:t>
            </w:r>
            <w:proofErr w:type="gramEnd"/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</w:t>
            </w:r>
            <w:r w:rsidRPr="00775F54">
              <w:rPr>
                <w:rFonts w:ascii="Arial" w:hAnsi="Arial" w:cs="Arial"/>
                <w:color w:val="000000" w:themeColor="text1"/>
                <w:spacing w:val="-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pagamento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(referente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ao</w:t>
            </w:r>
            <w:r w:rsidRPr="00775F54">
              <w:rPr>
                <w:rFonts w:ascii="Arial" w:hAnsi="Arial" w:cs="Arial"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mês</w:t>
            </w:r>
            <w:r w:rsidRPr="00775F54">
              <w:rPr>
                <w:rFonts w:ascii="Arial" w:hAnsi="Arial" w:cs="Arial"/>
                <w:color w:val="000000" w:themeColor="text1"/>
                <w:spacing w:val="-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anterior);</w:t>
            </w:r>
          </w:p>
        </w:tc>
      </w:tr>
    </w:tbl>
    <w:p w:rsidR="000855A3" w:rsidRPr="00775F54" w:rsidRDefault="000855A3" w:rsidP="000551A6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Comprovante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Pr="00775F54">
        <w:rPr>
          <w:rFonts w:ascii="Arial" w:hAnsi="Arial" w:cs="Arial"/>
          <w:color w:val="000000" w:themeColor="text1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guia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DARF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recolhimento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INSS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anterior);</w:t>
      </w:r>
    </w:p>
    <w:p w:rsidR="000855A3" w:rsidRPr="00775F54" w:rsidRDefault="000855A3" w:rsidP="000551A6">
      <w:pPr>
        <w:pStyle w:val="PargrafodaLista"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Relatório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analítico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GRF/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GFIP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anterior).</w:t>
      </w:r>
    </w:p>
    <w:p w:rsidR="000855A3" w:rsidRPr="00775F54" w:rsidRDefault="000855A3" w:rsidP="007409AB">
      <w:pPr>
        <w:pStyle w:val="PargrafodaLista"/>
        <w:numPr>
          <w:ilvl w:val="0"/>
          <w:numId w:val="4"/>
        </w:numPr>
        <w:tabs>
          <w:tab w:val="left" w:pos="-1134"/>
        </w:tabs>
        <w:ind w:left="0" w:firstLine="0"/>
        <w:rPr>
          <w:rFonts w:ascii="Arial" w:hAnsi="Arial" w:cs="Arial"/>
          <w:color w:val="000000" w:themeColor="text1"/>
          <w:sz w:val="23"/>
          <w:szCs w:val="23"/>
        </w:rPr>
      </w:pPr>
      <w:r w:rsidRPr="00775F54">
        <w:rPr>
          <w:rFonts w:ascii="Arial" w:hAnsi="Arial" w:cs="Arial"/>
          <w:color w:val="000000" w:themeColor="text1"/>
          <w:sz w:val="23"/>
          <w:szCs w:val="23"/>
        </w:rPr>
        <w:t>Comprovante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pagamento</w:t>
      </w:r>
      <w:r w:rsidRPr="00775F54">
        <w:rPr>
          <w:rFonts w:ascii="Arial" w:hAnsi="Arial" w:cs="Arial"/>
          <w:color w:val="000000" w:themeColor="text1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guia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de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recolhimento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do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FGTS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(referente</w:t>
      </w:r>
      <w:r w:rsidRPr="00775F54">
        <w:rPr>
          <w:rFonts w:ascii="Arial" w:hAnsi="Arial" w:cs="Arial"/>
          <w:color w:val="000000" w:themeColor="text1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ao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z w:val="23"/>
          <w:szCs w:val="23"/>
        </w:rPr>
        <w:t>mês</w:t>
      </w:r>
      <w:r w:rsidRPr="00775F54">
        <w:rPr>
          <w:rFonts w:ascii="Arial" w:hAnsi="Arial" w:cs="Arial"/>
          <w:color w:val="000000" w:themeColor="text1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color w:val="000000" w:themeColor="text1"/>
          <w:spacing w:val="-2"/>
          <w:sz w:val="23"/>
          <w:szCs w:val="23"/>
        </w:rPr>
        <w:t>anterior);</w:t>
      </w:r>
    </w:p>
    <w:tbl>
      <w:tblPr>
        <w:tblStyle w:val="TableNormal"/>
        <w:tblW w:w="793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0855A3" w:rsidRPr="00775F54" w:rsidTr="007409AB">
        <w:trPr>
          <w:trHeight w:val="356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line="203" w:lineRule="exact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lastRenderedPageBreak/>
              <w:t>i)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Declaração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quando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não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houver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empregados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que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os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serviços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forem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prestados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somente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pelo</w:t>
            </w:r>
            <w:r w:rsidRPr="00775F54">
              <w:rPr>
                <w:rFonts w:ascii="Arial" w:hAnsi="Arial" w:cs="Arial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titular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ou</w:t>
            </w:r>
            <w:r w:rsidRPr="00775F54">
              <w:rPr>
                <w:rFonts w:ascii="Arial" w:hAnsi="Arial" w:cs="Arial"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sócios</w:t>
            </w:r>
            <w:r w:rsidRPr="00775F54">
              <w:rPr>
                <w:rFonts w:ascii="Arial" w:hAnsi="Arial" w:cs="Arial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da</w:t>
            </w:r>
            <w:r w:rsidRPr="00775F54">
              <w:rPr>
                <w:rFonts w:ascii="Arial" w:hAnsi="Arial" w:cs="Arial"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empresa contratada.</w:t>
            </w:r>
          </w:p>
        </w:tc>
      </w:tr>
      <w:tr w:rsidR="000855A3" w:rsidRPr="00775F54" w:rsidTr="007409AB">
        <w:trPr>
          <w:trHeight w:val="611"/>
        </w:trPr>
        <w:tc>
          <w:tcPr>
            <w:tcW w:w="7938" w:type="dxa"/>
            <w:hideMark/>
          </w:tcPr>
          <w:p w:rsidR="000855A3" w:rsidRPr="00775F54" w:rsidRDefault="000855A3" w:rsidP="007409AB">
            <w:pPr>
              <w:pStyle w:val="TableParagraph"/>
              <w:spacing w:before="25"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j) Comprovação da condição de associado (no caso de cooperativa) mediante apresentação da cópia da ficha de matrícula ou da inscrição no livro matrícula, onde conste o número da sua inscrição, qualificação e data de admissão.</w:t>
            </w:r>
          </w:p>
        </w:tc>
      </w:tr>
      <w:tr w:rsidR="000855A3" w:rsidRPr="00775F54" w:rsidTr="007409AB">
        <w:trPr>
          <w:trHeight w:val="544"/>
        </w:trPr>
        <w:tc>
          <w:tcPr>
            <w:tcW w:w="7938" w:type="dxa"/>
            <w:hideMark/>
          </w:tcPr>
          <w:p w:rsidR="000855A3" w:rsidRPr="00775F54" w:rsidRDefault="00A90F54" w:rsidP="007409AB">
            <w:pPr>
              <w:pStyle w:val="TableParagraph"/>
              <w:spacing w:before="23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75F54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1.1.10.</w:t>
            </w:r>
            <w:r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</w:t>
            </w:r>
            <w:r w:rsidR="000855A3" w:rsidRPr="00775F54">
              <w:rPr>
                <w:rFonts w:ascii="Arial" w:hAnsi="Arial" w:cs="Arial"/>
                <w:color w:val="000000" w:themeColor="text1"/>
                <w:spacing w:val="16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documentação</w:t>
            </w:r>
            <w:r w:rsidR="000855A3" w:rsidRPr="00775F54">
              <w:rPr>
                <w:rFonts w:ascii="Arial" w:hAnsi="Arial" w:cs="Arial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mencionada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no</w:t>
            </w:r>
            <w:r w:rsidR="000855A3" w:rsidRPr="00775F54">
              <w:rPr>
                <w:rFonts w:ascii="Arial" w:hAnsi="Arial" w:cs="Arial"/>
                <w:color w:val="000000" w:themeColor="text1"/>
                <w:spacing w:val="18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parágrafo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anterior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deverá</w:t>
            </w:r>
            <w:r w:rsidR="000855A3" w:rsidRPr="00775F54">
              <w:rPr>
                <w:rFonts w:ascii="Arial" w:hAnsi="Arial" w:cs="Arial"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ser</w:t>
            </w:r>
            <w:r w:rsidR="000855A3" w:rsidRPr="00775F54">
              <w:rPr>
                <w:rFonts w:ascii="Arial" w:hAnsi="Arial" w:cs="Arial"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conferida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e</w:t>
            </w:r>
            <w:r w:rsidR="000855A3" w:rsidRPr="00775F54">
              <w:rPr>
                <w:rFonts w:ascii="Arial" w:hAnsi="Arial" w:cs="Arial"/>
                <w:color w:val="000000" w:themeColor="text1"/>
                <w:spacing w:val="16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rubricada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z w:val="23"/>
                <w:szCs w:val="23"/>
              </w:rPr>
              <w:t>pelo</w:t>
            </w:r>
            <w:r w:rsidR="000855A3" w:rsidRPr="00775F54">
              <w:rPr>
                <w:rFonts w:ascii="Arial" w:hAnsi="Arial" w:cs="Arial"/>
                <w:color w:val="000000" w:themeColor="text1"/>
                <w:spacing w:val="17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servidor fiscalizador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do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respectivo</w:t>
            </w:r>
            <w:r w:rsidR="000855A3" w:rsidRPr="00775F54">
              <w:rPr>
                <w:rFonts w:ascii="Arial" w:hAnsi="Arial" w:cs="Arial"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="000855A3" w:rsidRPr="00775F54">
              <w:rPr>
                <w:rFonts w:ascii="Arial" w:hAnsi="Arial" w:cs="Arial"/>
                <w:color w:val="000000" w:themeColor="text1"/>
                <w:spacing w:val="-2"/>
                <w:sz w:val="23"/>
                <w:szCs w:val="23"/>
              </w:rPr>
              <w:t>contrato.</w:t>
            </w:r>
          </w:p>
        </w:tc>
      </w:tr>
    </w:tbl>
    <w:p w:rsidR="007409AB" w:rsidRPr="00775F54" w:rsidRDefault="007409AB" w:rsidP="00684D78">
      <w:pPr>
        <w:pStyle w:val="Corpodetexto"/>
        <w:rPr>
          <w:rFonts w:ascii="Arial" w:hAnsi="Arial" w:cs="Arial"/>
          <w:sz w:val="23"/>
          <w:szCs w:val="23"/>
        </w:rPr>
      </w:pPr>
    </w:p>
    <w:p w:rsidR="000855A3" w:rsidRPr="00775F54" w:rsidRDefault="00684D78" w:rsidP="00A36A3A">
      <w:pPr>
        <w:pStyle w:val="Corpodetexto"/>
        <w:shd w:val="clear" w:color="auto" w:fill="D9D9D9" w:themeFill="background1" w:themeFillShade="D9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8. CLÁUSULA OITAVA – DOS DIREITOS E OBRIGAÇÕES</w:t>
      </w:r>
    </w:p>
    <w:p w:rsidR="000855A3" w:rsidRPr="00775F54" w:rsidRDefault="007409AB" w:rsidP="007409AB">
      <w:pPr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8.1.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CONTRATANTE: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Efetuar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devido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pagamento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CONTRATADA,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nos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termos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instrumento;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CONTRATADA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condições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necessárias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regular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contrato;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Determinar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providências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necessárias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quando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não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observar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forma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estipulada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no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edital,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seu termo de referência e no presente contrato, sem prejuízo da aplicação das sanções cabíveis, quando for o caso;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Designar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servidor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pertencente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quadro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CONTRATANTE,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para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ser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responsável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pelo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acompanhamento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fiscalização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 execução do objeto do presente contrato;</w:t>
      </w:r>
    </w:p>
    <w:p w:rsidR="000855A3" w:rsidRPr="00775F54" w:rsidRDefault="000855A3" w:rsidP="007409AB">
      <w:pPr>
        <w:pStyle w:val="PargrafodaLista"/>
        <w:numPr>
          <w:ilvl w:val="0"/>
          <w:numId w:val="8"/>
        </w:numPr>
        <w:tabs>
          <w:tab w:val="left" w:pos="284"/>
        </w:tabs>
        <w:ind w:left="0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Cumprir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todas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demais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cláusulas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7409AB" w:rsidP="007409AB">
      <w:pPr>
        <w:rPr>
          <w:rFonts w:ascii="Arial" w:hAnsi="Arial" w:cs="Arial"/>
          <w:sz w:val="23"/>
          <w:szCs w:val="23"/>
        </w:rPr>
      </w:pPr>
      <w:r w:rsidRPr="00D43838">
        <w:rPr>
          <w:rFonts w:ascii="Arial" w:hAnsi="Arial" w:cs="Arial"/>
          <w:b/>
          <w:sz w:val="23"/>
          <w:szCs w:val="23"/>
        </w:rPr>
        <w:t>8.2.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CONTRATADA: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  <w:tab w:val="left" w:pos="7938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–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Executar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acordo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com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especificações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prazos</w:t>
      </w:r>
      <w:r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edital,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seu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termo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referência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presente</w:t>
      </w:r>
      <w:r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contrato, bem como nos termos da sua proposta;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33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Responsabilizar-se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por todos os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ônus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tributos, emolumentos, honorários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ou despesas incidentes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sobre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 objeto contrata- do,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bem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como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por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cumprir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todas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obrigações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trabalhistas,</w:t>
      </w:r>
      <w:r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previdenciárias</w:t>
      </w:r>
      <w:r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acidentárias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relativas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aos</w:t>
      </w:r>
      <w:r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funcionários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que</w:t>
      </w:r>
      <w:r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em</w:t>
      </w:r>
      <w:proofErr w:type="gramStart"/>
      <w:r w:rsidRPr="00775F54">
        <w:rPr>
          <w:rFonts w:ascii="Arial" w:hAnsi="Arial" w:cs="Arial"/>
          <w:sz w:val="23"/>
          <w:szCs w:val="23"/>
        </w:rPr>
        <w:t>- pregar</w:t>
      </w:r>
      <w:proofErr w:type="gramEnd"/>
      <w:r w:rsidRPr="00775F54">
        <w:rPr>
          <w:rFonts w:ascii="Arial" w:hAnsi="Arial" w:cs="Arial"/>
          <w:sz w:val="23"/>
          <w:szCs w:val="23"/>
        </w:rPr>
        <w:t xml:space="preserve"> para a execução do objeto, inclusive as decorrentes de convenções, acordos ou dissídios coletivos;</w:t>
      </w:r>
    </w:p>
    <w:p w:rsidR="000855A3" w:rsidRPr="00775F54" w:rsidRDefault="00D43838" w:rsidP="007409AB">
      <w:pPr>
        <w:pStyle w:val="PargrafodaLista"/>
        <w:numPr>
          <w:ilvl w:val="0"/>
          <w:numId w:val="10"/>
        </w:numPr>
        <w:tabs>
          <w:tab w:val="left" w:pos="284"/>
        </w:tabs>
        <w:spacing w:line="276" w:lineRule="auto"/>
        <w:ind w:left="0" w:right="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</w:t>
      </w:r>
      <w:r w:rsidR="000855A3" w:rsidRPr="00775F54">
        <w:rPr>
          <w:rFonts w:ascii="Arial" w:hAnsi="Arial" w:cs="Arial"/>
          <w:sz w:val="23"/>
          <w:szCs w:val="23"/>
        </w:rPr>
        <w:t xml:space="preserve"> Manter durante a execução do contrato, em compatibilidade com as obrigações assumidas, todas as condições de habilitação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qualificação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exigidas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licitação,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apresentando,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mensalmente,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cópia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guias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recolhimento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contribuições para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FGTS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INSS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relativas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empregados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alocados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execução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contrato,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bem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como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certidão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negativa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débitos trabalhistas (CNDT);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line="271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– Cumprir as exigências de reserva de cargos prevista em lei, bem como em outras normas específicas, para pessoa com deficiência, para reabilitado da Previdência Social e para aprendiz;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1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 Zelar pelo cumprimento, por parte de seus empregados, das normas do Ministério do Trabalho, cabendo à CONTRATADA o fornecimento de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lastRenderedPageBreak/>
        <w:t>equipamentos de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proteção individual (EPI), que serão fiscalizados</w:t>
      </w:r>
      <w:r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a qualquer momento pela fiscalização com contratual, com a obrigação da contratada de comprovar o atendimento integral das normas do MPT;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  <w:tab w:val="left" w:pos="8080"/>
        </w:tabs>
        <w:spacing w:before="20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 xml:space="preserve">- Responsabilizar-se por todos os danos causados por seus funcionários à CONTRATANTE e/ou terceiros, decorrentes de culpa ou dolo, devidamente apurados </w:t>
      </w:r>
      <w:r w:rsidR="00D43838">
        <w:rPr>
          <w:rFonts w:ascii="Arial" w:hAnsi="Arial" w:cs="Arial"/>
          <w:sz w:val="23"/>
          <w:szCs w:val="23"/>
        </w:rPr>
        <w:t>mediante processo administrati</w:t>
      </w:r>
      <w:r w:rsidRPr="00775F54">
        <w:rPr>
          <w:rFonts w:ascii="Arial" w:hAnsi="Arial" w:cs="Arial"/>
          <w:sz w:val="23"/>
          <w:szCs w:val="23"/>
        </w:rPr>
        <w:t>vo, quando da execução do objeto contratado;</w:t>
      </w:r>
    </w:p>
    <w:p w:rsidR="000855A3" w:rsidRPr="00775F54" w:rsidRDefault="000855A3" w:rsidP="007409AB">
      <w:pPr>
        <w:pStyle w:val="PargrafodaLista"/>
        <w:numPr>
          <w:ilvl w:val="0"/>
          <w:numId w:val="10"/>
        </w:numPr>
        <w:tabs>
          <w:tab w:val="left" w:pos="284"/>
        </w:tabs>
        <w:spacing w:before="24" w:line="276" w:lineRule="auto"/>
        <w:ind w:left="0" w:right="1" w:firstLine="0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sz w:val="23"/>
          <w:szCs w:val="23"/>
        </w:rPr>
        <w:t>-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Reparar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e/ou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corrigir,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às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suas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expensas,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quando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se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verificar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vícios,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defeitos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ou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incorreções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resultantes</w:t>
      </w:r>
      <w:r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da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execução</w:t>
      </w:r>
      <w:r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Pr="00775F54">
        <w:rPr>
          <w:rFonts w:ascii="Arial" w:hAnsi="Arial" w:cs="Arial"/>
          <w:sz w:val="23"/>
          <w:szCs w:val="23"/>
        </w:rPr>
        <w:t>do objeto em desacordo com o pactuado;</w:t>
      </w:r>
    </w:p>
    <w:p w:rsidR="007409AB" w:rsidRPr="00775F54" w:rsidRDefault="007409AB" w:rsidP="000855A3">
      <w:pPr>
        <w:pStyle w:val="Corpodetexto"/>
        <w:spacing w:before="1"/>
        <w:ind w:left="357"/>
        <w:jc w:val="both"/>
        <w:rPr>
          <w:rFonts w:ascii="Arial" w:hAnsi="Arial" w:cs="Arial"/>
          <w:sz w:val="23"/>
          <w:szCs w:val="23"/>
        </w:rPr>
      </w:pPr>
    </w:p>
    <w:p w:rsidR="007409AB" w:rsidRPr="00775F54" w:rsidRDefault="007409AB" w:rsidP="00A36A3A">
      <w:pPr>
        <w:pStyle w:val="Corpodetexto"/>
        <w:shd w:val="clear" w:color="auto" w:fill="D9D9D9" w:themeFill="background1" w:themeFillShade="D9"/>
        <w:tabs>
          <w:tab w:val="left" w:pos="5700"/>
        </w:tabs>
        <w:spacing w:before="1"/>
        <w:jc w:val="both"/>
        <w:rPr>
          <w:rFonts w:ascii="Arial" w:hAnsi="Arial" w:cs="Arial"/>
          <w:b/>
          <w:sz w:val="23"/>
          <w:szCs w:val="23"/>
        </w:rPr>
      </w:pPr>
      <w:r w:rsidRPr="00A36A3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9. CLÁUSULA NONA – DA SUBCONTRATAÇÃO</w:t>
      </w:r>
      <w:r w:rsidRPr="00775F54">
        <w:rPr>
          <w:rFonts w:ascii="Arial" w:hAnsi="Arial" w:cs="Arial"/>
          <w:b/>
          <w:sz w:val="23"/>
          <w:szCs w:val="23"/>
        </w:rPr>
        <w:t xml:space="preserve"> </w:t>
      </w:r>
      <w:r w:rsidR="0095056F" w:rsidRPr="00775F54">
        <w:rPr>
          <w:rFonts w:ascii="Arial" w:hAnsi="Arial" w:cs="Arial"/>
          <w:b/>
          <w:sz w:val="23"/>
          <w:szCs w:val="23"/>
        </w:rPr>
        <w:tab/>
      </w:r>
    </w:p>
    <w:p w:rsidR="000855A3" w:rsidRPr="00775F54" w:rsidRDefault="007409AB" w:rsidP="007409AB">
      <w:pPr>
        <w:pStyle w:val="Corpodetexto"/>
        <w:spacing w:before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9.1.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Não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é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permitida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subcontratação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serviços.</w:t>
      </w:r>
    </w:p>
    <w:p w:rsidR="000855A3" w:rsidRPr="00775F54" w:rsidRDefault="007409AB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9.2.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Não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permitida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paralisação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serviços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motivada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pedido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subcontratação,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caso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em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 serão aplicadas as penalidades previstas no presente contrato.</w:t>
      </w:r>
    </w:p>
    <w:p w:rsidR="008F4F90" w:rsidRPr="00775F54" w:rsidRDefault="008F4F90" w:rsidP="007409AB">
      <w:pPr>
        <w:pStyle w:val="Corpodetexto"/>
        <w:spacing w:line="276" w:lineRule="auto"/>
        <w:ind w:right="135"/>
        <w:jc w:val="both"/>
        <w:rPr>
          <w:rFonts w:ascii="Arial" w:hAnsi="Arial" w:cs="Arial"/>
          <w:sz w:val="23"/>
          <w:szCs w:val="23"/>
        </w:rPr>
      </w:pPr>
    </w:p>
    <w:p w:rsidR="008F4F90" w:rsidRPr="00775F54" w:rsidRDefault="008F4F90" w:rsidP="00A36A3A">
      <w:pPr>
        <w:pStyle w:val="Corpodetexto"/>
        <w:shd w:val="clear" w:color="auto" w:fill="D9D9D9" w:themeFill="background1" w:themeFillShade="D9"/>
        <w:spacing w:line="276" w:lineRule="auto"/>
        <w:ind w:right="1"/>
        <w:jc w:val="both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 CLÁUSULA DÉCIMA – DA EXTINÇÃO DO CONTRATO</w:t>
      </w:r>
    </w:p>
    <w:p w:rsidR="008F4F90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hipóteses</w:t>
      </w:r>
      <w:r w:rsidR="000855A3" w:rsidRPr="00775F54">
        <w:rPr>
          <w:rFonts w:ascii="Arial" w:hAnsi="Arial" w:cs="Arial"/>
          <w:spacing w:val="-7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constituem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motivo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extinção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contratual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estão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elencadas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no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137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14.133/2021,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que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após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0855A3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10.2.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A forma de extinção do contrato poderá ser realizada de acordo com o disposto no art.138 da Lei nº 14.133/202, bem como as consequências da extinção determinada por ato unilateral da Administração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serão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as previstas no art.139 da mesma lei.</w:t>
      </w:r>
    </w:p>
    <w:p w:rsidR="000855A3" w:rsidRPr="00775F54" w:rsidRDefault="000855A3" w:rsidP="000855A3">
      <w:pPr>
        <w:pStyle w:val="Corpodetexto"/>
        <w:spacing w:before="37"/>
        <w:rPr>
          <w:rFonts w:ascii="Arial" w:hAnsi="Arial" w:cs="Arial"/>
          <w:sz w:val="23"/>
          <w:szCs w:val="23"/>
        </w:rPr>
      </w:pPr>
    </w:p>
    <w:p w:rsidR="000855A3" w:rsidRPr="00775F54" w:rsidRDefault="008F4F90" w:rsidP="00A36A3A">
      <w:pPr>
        <w:pStyle w:val="Corpodetexto"/>
        <w:shd w:val="clear" w:color="auto" w:fill="D9D9D9" w:themeFill="background1" w:themeFillShade="D9"/>
        <w:spacing w:before="9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 xml:space="preserve">11. CLÁUSULA DÉCIMA PRIMEIRA – DAS INFRAÇÕES E SANÇÕES ADMINISTRATIVAS </w:t>
      </w:r>
    </w:p>
    <w:p w:rsidR="000855A3" w:rsidRPr="00775F54" w:rsidRDefault="008F4F90" w:rsidP="0095056F">
      <w:pPr>
        <w:pStyle w:val="Corpodetexto"/>
        <w:spacing w:line="276" w:lineRule="auto"/>
        <w:ind w:right="1"/>
        <w:jc w:val="both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11.1.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descumprimento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total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ou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parcial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obrigações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aqui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ajustadas,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quando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ocorrência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infrações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constantes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155 da Lei nº 14.133/2021, poderão ser aplicadas à contratada as sanções indicadas no art. 156 da Lei nº 14.133/2021, utilizando- se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0855A3" w:rsidRPr="00775F54" w:rsidRDefault="0095056F" w:rsidP="0095056F">
      <w:pPr>
        <w:pStyle w:val="Corpodetexto"/>
        <w:spacing w:line="276" w:lineRule="auto"/>
        <w:ind w:right="137"/>
        <w:jc w:val="both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11.2.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O processo sancionatório será formalizado e acompanhado conforme disposições constantes da Lei nº </w:t>
      </w:r>
      <w:r w:rsidRPr="00775F54">
        <w:rPr>
          <w:rFonts w:ascii="Arial" w:hAnsi="Arial" w:cs="Arial"/>
          <w:spacing w:val="-2"/>
          <w:sz w:val="23"/>
          <w:szCs w:val="23"/>
        </w:rPr>
        <w:t>14.133/2021.</w:t>
      </w:r>
    </w:p>
    <w:p w:rsidR="0095056F" w:rsidRPr="00775F54" w:rsidRDefault="0095056F" w:rsidP="0095056F">
      <w:pPr>
        <w:pStyle w:val="Corpodetexto"/>
        <w:spacing w:line="276" w:lineRule="auto"/>
        <w:ind w:right="137"/>
        <w:jc w:val="both"/>
        <w:rPr>
          <w:rFonts w:ascii="Arial" w:hAnsi="Arial" w:cs="Arial"/>
          <w:sz w:val="23"/>
          <w:szCs w:val="23"/>
        </w:rPr>
      </w:pPr>
    </w:p>
    <w:p w:rsidR="0095056F" w:rsidRPr="00775F54" w:rsidRDefault="0095056F" w:rsidP="00A36A3A">
      <w:pPr>
        <w:pStyle w:val="Corpodetexto"/>
        <w:shd w:val="clear" w:color="auto" w:fill="D9D9D9" w:themeFill="background1" w:themeFillShade="D9"/>
        <w:spacing w:before="1" w:line="300" w:lineRule="auto"/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12. CLÁUSULA DÉCIMA SEGUNDA – DA GESTÃO E FISCALIZAÇÃO</w:t>
      </w:r>
    </w:p>
    <w:p w:rsidR="0095056F" w:rsidRPr="00775F54" w:rsidRDefault="0095056F" w:rsidP="0095056F">
      <w:pPr>
        <w:pStyle w:val="Corpodetexto"/>
        <w:spacing w:before="1" w:line="300" w:lineRule="auto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12.1.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designação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gestor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dos</w:t>
      </w:r>
      <w:r w:rsidR="000855A3"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fiscais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é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realizada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acordo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com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7º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c/c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art.117,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ambos</w:t>
      </w:r>
      <w:r w:rsidR="000855A3" w:rsidRPr="00775F54">
        <w:rPr>
          <w:rFonts w:ascii="Arial" w:hAnsi="Arial" w:cs="Arial"/>
          <w:spacing w:val="-5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14.133/2021,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 xml:space="preserve">conforme determina </w:t>
      </w:r>
      <w:proofErr w:type="gramStart"/>
      <w:r w:rsidR="000855A3" w:rsidRPr="00775F54">
        <w:rPr>
          <w:rFonts w:ascii="Arial" w:hAnsi="Arial" w:cs="Arial"/>
          <w:sz w:val="23"/>
          <w:szCs w:val="23"/>
        </w:rPr>
        <w:t>o Portaria</w:t>
      </w:r>
      <w:proofErr w:type="gramEnd"/>
      <w:r w:rsidR="000855A3" w:rsidRPr="00775F54">
        <w:rPr>
          <w:rFonts w:ascii="Arial" w:hAnsi="Arial" w:cs="Arial"/>
          <w:sz w:val="23"/>
          <w:szCs w:val="23"/>
        </w:rPr>
        <w:t xml:space="preserve"> Municipal n° 44/2024, de 02 de fevereiro de 2024.</w:t>
      </w:r>
    </w:p>
    <w:p w:rsidR="000855A3" w:rsidRPr="00775F54" w:rsidRDefault="0095056F" w:rsidP="0095056F">
      <w:pPr>
        <w:pStyle w:val="Corpodetexto"/>
        <w:spacing w:before="1" w:line="300" w:lineRule="auto"/>
        <w:rPr>
          <w:rFonts w:ascii="Arial" w:hAnsi="Arial" w:cs="Arial"/>
          <w:sz w:val="23"/>
          <w:szCs w:val="23"/>
        </w:rPr>
      </w:pPr>
      <w:r w:rsidRPr="00775F54">
        <w:rPr>
          <w:rFonts w:ascii="Arial" w:hAnsi="Arial" w:cs="Arial"/>
          <w:b/>
          <w:spacing w:val="-2"/>
          <w:sz w:val="23"/>
          <w:szCs w:val="23"/>
        </w:rPr>
        <w:t>12.1.1.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SECRETÁRIO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DA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SECRETARIA</w:t>
      </w:r>
      <w:r w:rsidR="000855A3" w:rsidRPr="00775F54">
        <w:rPr>
          <w:rFonts w:ascii="Arial" w:hAnsi="Arial" w:cs="Arial"/>
          <w:spacing w:val="-4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MUNICIPAL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DA PASTA </w:t>
      </w:r>
      <w:r w:rsidR="000855A3" w:rsidRPr="00775F54">
        <w:rPr>
          <w:rFonts w:ascii="Arial" w:hAnsi="Arial" w:cs="Arial"/>
          <w:sz w:val="23"/>
          <w:szCs w:val="23"/>
        </w:rPr>
        <w:t>será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</w:t>
      </w:r>
      <w:r w:rsidR="000855A3" w:rsidRPr="00775F54">
        <w:rPr>
          <w:rFonts w:ascii="Arial" w:hAnsi="Arial" w:cs="Arial"/>
          <w:spacing w:val="-6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FISCAL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do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contrato.</w:t>
      </w:r>
    </w:p>
    <w:p w:rsidR="000855A3" w:rsidRPr="00775F54" w:rsidRDefault="0095056F" w:rsidP="0095056F">
      <w:pPr>
        <w:pStyle w:val="Corpodetexto"/>
        <w:rPr>
          <w:rFonts w:ascii="Arial" w:hAnsi="Arial" w:cs="Arial"/>
          <w:spacing w:val="6"/>
          <w:sz w:val="23"/>
          <w:szCs w:val="23"/>
        </w:rPr>
      </w:pPr>
      <w:r w:rsidRPr="00775F54">
        <w:rPr>
          <w:rFonts w:ascii="Arial" w:hAnsi="Arial" w:cs="Arial"/>
          <w:b/>
          <w:spacing w:val="-2"/>
          <w:sz w:val="23"/>
          <w:szCs w:val="23"/>
        </w:rPr>
        <w:lastRenderedPageBreak/>
        <w:t>12.1.2.</w:t>
      </w:r>
      <w:r w:rsidRPr="00775F54">
        <w:rPr>
          <w:rFonts w:ascii="Arial" w:hAnsi="Arial" w:cs="Arial"/>
          <w:spacing w:val="-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FISCALIZAÇÃO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ADMINISTRATIVA</w:t>
      </w:r>
      <w:r w:rsidR="000855A3" w:rsidRPr="00775F54">
        <w:rPr>
          <w:rFonts w:ascii="Arial" w:hAnsi="Arial" w:cs="Arial"/>
          <w:spacing w:val="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do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contrato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será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exercida</w:t>
      </w:r>
      <w:r w:rsidR="000855A3" w:rsidRPr="00775F5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0855A3" w:rsidRPr="00775F54">
        <w:rPr>
          <w:rFonts w:ascii="Arial" w:hAnsi="Arial" w:cs="Arial"/>
          <w:spacing w:val="-2"/>
          <w:sz w:val="23"/>
          <w:szCs w:val="23"/>
        </w:rPr>
        <w:t>pelo(</w:t>
      </w:r>
      <w:proofErr w:type="gramEnd"/>
      <w:r w:rsidR="000855A3" w:rsidRPr="00775F54">
        <w:rPr>
          <w:rFonts w:ascii="Arial" w:hAnsi="Arial" w:cs="Arial"/>
          <w:spacing w:val="-2"/>
          <w:sz w:val="23"/>
          <w:szCs w:val="23"/>
        </w:rPr>
        <w:t>a)</w:t>
      </w:r>
      <w:r w:rsidR="000855A3" w:rsidRPr="00775F54">
        <w:rPr>
          <w:rFonts w:ascii="Arial" w:hAnsi="Arial" w:cs="Arial"/>
          <w:spacing w:val="-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servidor(a)</w:t>
      </w:r>
      <w:r w:rsidR="000855A3" w:rsidRPr="00775F54">
        <w:rPr>
          <w:rFonts w:ascii="Arial" w:hAnsi="Arial" w:cs="Arial"/>
          <w:spacing w:val="6"/>
          <w:sz w:val="23"/>
          <w:szCs w:val="23"/>
        </w:rPr>
        <w:t>.</w:t>
      </w:r>
    </w:p>
    <w:p w:rsidR="000855A3" w:rsidRPr="00775F54" w:rsidRDefault="000855A3" w:rsidP="000855A3">
      <w:pPr>
        <w:pStyle w:val="Corpodetexto"/>
        <w:ind w:left="357"/>
        <w:rPr>
          <w:rFonts w:ascii="Arial" w:hAnsi="Arial" w:cs="Arial"/>
          <w:spacing w:val="6"/>
          <w:sz w:val="23"/>
          <w:szCs w:val="23"/>
        </w:rPr>
      </w:pPr>
    </w:p>
    <w:p w:rsidR="000855A3" w:rsidRPr="00775F54" w:rsidRDefault="0095056F" w:rsidP="00A36A3A">
      <w:pPr>
        <w:pStyle w:val="Corpodetexto"/>
        <w:shd w:val="clear" w:color="auto" w:fill="D9D9D9" w:themeFill="background1" w:themeFillShade="D9"/>
        <w:spacing w:before="8"/>
        <w:rPr>
          <w:rFonts w:ascii="Arial" w:hAnsi="Arial" w:cs="Arial"/>
          <w:b/>
          <w:sz w:val="23"/>
          <w:szCs w:val="23"/>
        </w:rPr>
      </w:pPr>
      <w:r w:rsidRPr="00A36A3A">
        <w:rPr>
          <w:rFonts w:ascii="Arial" w:hAnsi="Arial" w:cs="Arial"/>
          <w:b/>
          <w:sz w:val="23"/>
          <w:szCs w:val="23"/>
          <w:shd w:val="clear" w:color="auto" w:fill="D9D9D9" w:themeFill="background1" w:themeFillShade="D9"/>
        </w:rPr>
        <w:t>13. CLÁUSULA DÉCIMA TERCEIRA – DAS DISPOSIÇÕES GERAIS</w:t>
      </w:r>
    </w:p>
    <w:p w:rsidR="000855A3" w:rsidRPr="00775F54" w:rsidRDefault="0095056F" w:rsidP="0095056F">
      <w:pPr>
        <w:pStyle w:val="Corpodetexto"/>
        <w:rPr>
          <w:rFonts w:ascii="Arial" w:hAnsi="Arial" w:cs="Arial"/>
          <w:spacing w:val="-2"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13.1.</w:t>
      </w:r>
      <w:r w:rsidRPr="00775F54">
        <w:rPr>
          <w:rFonts w:ascii="Arial" w:hAnsi="Arial" w:cs="Arial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As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eventuais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omissões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desse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contrato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serão</w:t>
      </w:r>
      <w:r w:rsidR="000855A3" w:rsidRPr="00775F54">
        <w:rPr>
          <w:rFonts w:ascii="Arial" w:hAnsi="Arial" w:cs="Arial"/>
          <w:spacing w:val="-10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resolvidas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pelas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disposições</w:t>
      </w:r>
      <w:r w:rsidR="000855A3" w:rsidRPr="00775F54">
        <w:rPr>
          <w:rFonts w:ascii="Arial" w:hAnsi="Arial" w:cs="Arial"/>
          <w:spacing w:val="-8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constantes</w:t>
      </w:r>
      <w:r w:rsidR="000855A3" w:rsidRPr="00775F54">
        <w:rPr>
          <w:rFonts w:ascii="Arial" w:hAnsi="Arial" w:cs="Arial"/>
          <w:spacing w:val="-12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na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Lei</w:t>
      </w:r>
      <w:r w:rsidR="000855A3" w:rsidRPr="00775F54">
        <w:rPr>
          <w:rFonts w:ascii="Arial" w:hAnsi="Arial" w:cs="Arial"/>
          <w:spacing w:val="-3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Federal</w:t>
      </w:r>
      <w:r w:rsidR="000855A3" w:rsidRPr="00775F54">
        <w:rPr>
          <w:rFonts w:ascii="Arial" w:hAnsi="Arial" w:cs="Arial"/>
          <w:spacing w:val="-9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z w:val="23"/>
          <w:szCs w:val="23"/>
        </w:rPr>
        <w:t>nº</w:t>
      </w:r>
      <w:r w:rsidR="000855A3" w:rsidRPr="00775F54">
        <w:rPr>
          <w:rFonts w:ascii="Arial" w:hAnsi="Arial" w:cs="Arial"/>
          <w:spacing w:val="-11"/>
          <w:sz w:val="23"/>
          <w:szCs w:val="23"/>
        </w:rPr>
        <w:t xml:space="preserve"> </w:t>
      </w:r>
      <w:r w:rsidR="000855A3" w:rsidRPr="00775F54">
        <w:rPr>
          <w:rFonts w:ascii="Arial" w:hAnsi="Arial" w:cs="Arial"/>
          <w:spacing w:val="-2"/>
          <w:sz w:val="23"/>
          <w:szCs w:val="23"/>
        </w:rPr>
        <w:t>14.133/2021.</w:t>
      </w:r>
    </w:p>
    <w:p w:rsidR="00306FA8" w:rsidRPr="00775F54" w:rsidRDefault="00306FA8" w:rsidP="0095056F">
      <w:pPr>
        <w:pStyle w:val="Corpodetexto"/>
        <w:rPr>
          <w:rFonts w:ascii="Arial" w:hAnsi="Arial" w:cs="Arial"/>
          <w:sz w:val="23"/>
          <w:szCs w:val="23"/>
        </w:rPr>
      </w:pPr>
    </w:p>
    <w:p w:rsidR="00306FA8" w:rsidRPr="00775F54" w:rsidRDefault="00306FA8" w:rsidP="00A36A3A">
      <w:pPr>
        <w:shd w:val="clear" w:color="auto" w:fill="D9D9D9" w:themeFill="background1" w:themeFillShade="D9"/>
        <w:spacing w:line="276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775F54">
        <w:rPr>
          <w:rFonts w:ascii="Arial" w:eastAsia="Times New Roman" w:hAnsi="Arial" w:cs="Arial"/>
          <w:b/>
          <w:bCs/>
          <w:sz w:val="23"/>
          <w:szCs w:val="23"/>
        </w:rPr>
        <w:t>14. CLÁUSULA DÉCIMA QUARTA – DO FORO</w:t>
      </w:r>
    </w:p>
    <w:p w:rsidR="00306FA8" w:rsidRPr="00775F54" w:rsidRDefault="00306FA8" w:rsidP="00306FA8">
      <w:pPr>
        <w:spacing w:line="276" w:lineRule="auto"/>
        <w:rPr>
          <w:rFonts w:ascii="Arial" w:eastAsia="Times New Roman" w:hAnsi="Arial" w:cs="Arial"/>
          <w:sz w:val="23"/>
          <w:szCs w:val="23"/>
        </w:rPr>
      </w:pPr>
      <w:r w:rsidRPr="00775F54">
        <w:rPr>
          <w:rFonts w:ascii="Arial" w:eastAsia="Times New Roman" w:hAnsi="Arial" w:cs="Arial"/>
          <w:b/>
          <w:sz w:val="23"/>
          <w:szCs w:val="23"/>
        </w:rPr>
        <w:t>14.1.</w:t>
      </w:r>
      <w:r w:rsidRPr="00775F54">
        <w:rPr>
          <w:rFonts w:ascii="Arial" w:eastAsia="Times New Roman" w:hAnsi="Arial" w:cs="Arial"/>
          <w:sz w:val="23"/>
          <w:szCs w:val="23"/>
        </w:rPr>
        <w:t xml:space="preserve"> Fica eleito o foro da Comarca de Palmeira das Missões–RS, para dirimir quaisquer dúvidas decorrentes da </w:t>
      </w:r>
      <w:bookmarkStart w:id="0" w:name="_GoBack"/>
      <w:bookmarkEnd w:id="0"/>
      <w:r w:rsidRPr="00775F54">
        <w:rPr>
          <w:rFonts w:ascii="Arial" w:eastAsia="Times New Roman" w:hAnsi="Arial" w:cs="Arial"/>
          <w:sz w:val="23"/>
          <w:szCs w:val="23"/>
        </w:rPr>
        <w:t>presente Ata, renunciando expressamente a qualquer outro mais privilegiado que seja.</w:t>
      </w:r>
    </w:p>
    <w:p w:rsidR="00306FA8" w:rsidRPr="00775F54" w:rsidRDefault="00306FA8" w:rsidP="00306FA8">
      <w:pPr>
        <w:spacing w:after="204"/>
        <w:jc w:val="center"/>
        <w:rPr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sz w:val="23"/>
          <w:szCs w:val="23"/>
        </w:rPr>
      </w:pPr>
    </w:p>
    <w:p w:rsidR="00306FA8" w:rsidRPr="00775F54" w:rsidRDefault="00C60D9C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04 de Agosto</w:t>
      </w:r>
      <w:r w:rsidR="00306FA8" w:rsidRPr="00775F54">
        <w:rPr>
          <w:rFonts w:ascii="Arial" w:eastAsia="Times New Roman" w:hAnsi="Arial" w:cs="Arial"/>
          <w:b/>
          <w:bCs/>
          <w:sz w:val="23"/>
          <w:szCs w:val="23"/>
        </w:rPr>
        <w:t xml:space="preserve"> de 2025.</w:t>
      </w: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spacing w:after="204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____________________________</w:t>
      </w:r>
      <w:r w:rsidR="00C60D9C">
        <w:rPr>
          <w:rFonts w:ascii="Arial" w:hAnsi="Arial" w:cs="Arial"/>
          <w:b/>
          <w:sz w:val="23"/>
          <w:szCs w:val="23"/>
        </w:rPr>
        <w:t xml:space="preserve"> </w:t>
      </w:r>
      <w:r w:rsidRPr="00775F54">
        <w:rPr>
          <w:rFonts w:ascii="Arial" w:hAnsi="Arial" w:cs="Arial"/>
          <w:b/>
          <w:sz w:val="23"/>
          <w:szCs w:val="23"/>
        </w:rPr>
        <w:t xml:space="preserve">        </w:t>
      </w:r>
      <w:r w:rsidR="00C60D9C">
        <w:rPr>
          <w:rFonts w:ascii="Arial" w:hAnsi="Arial" w:cs="Arial"/>
          <w:b/>
          <w:sz w:val="23"/>
          <w:szCs w:val="23"/>
        </w:rPr>
        <w:t>__</w:t>
      </w:r>
      <w:r w:rsidRPr="00775F54">
        <w:rPr>
          <w:rFonts w:ascii="Arial" w:hAnsi="Arial" w:cs="Arial"/>
          <w:b/>
          <w:sz w:val="23"/>
          <w:szCs w:val="23"/>
        </w:rPr>
        <w:t>___________________________</w:t>
      </w: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>RONALDO MACHADO DA SILVA</w:t>
      </w:r>
      <w:r w:rsidR="00C60D9C">
        <w:rPr>
          <w:rFonts w:ascii="Arial" w:hAnsi="Arial" w:cs="Arial"/>
          <w:b/>
          <w:sz w:val="23"/>
          <w:szCs w:val="23"/>
        </w:rPr>
        <w:t xml:space="preserve">     </w:t>
      </w:r>
      <w:r w:rsidRPr="00775F54">
        <w:rPr>
          <w:rFonts w:ascii="Arial" w:hAnsi="Arial" w:cs="Arial"/>
          <w:b/>
          <w:sz w:val="23"/>
          <w:szCs w:val="23"/>
        </w:rPr>
        <w:t xml:space="preserve">    </w:t>
      </w:r>
      <w:r w:rsidR="00C60D9C">
        <w:rPr>
          <w:rFonts w:ascii="Arial" w:hAnsi="Arial" w:cs="Arial"/>
          <w:b/>
          <w:sz w:val="23"/>
          <w:szCs w:val="23"/>
        </w:rPr>
        <w:t>LUCAS BECKEMANN DE AMORIM</w:t>
      </w:r>
    </w:p>
    <w:p w:rsidR="00306FA8" w:rsidRPr="00775F54" w:rsidRDefault="00306FA8" w:rsidP="00306FA8">
      <w:pPr>
        <w:rPr>
          <w:rFonts w:ascii="Arial" w:hAnsi="Arial" w:cs="Arial"/>
          <w:b/>
          <w:sz w:val="23"/>
          <w:szCs w:val="23"/>
        </w:rPr>
      </w:pPr>
      <w:r w:rsidRPr="00775F54">
        <w:rPr>
          <w:rFonts w:ascii="Arial" w:hAnsi="Arial" w:cs="Arial"/>
          <w:b/>
          <w:sz w:val="23"/>
          <w:szCs w:val="23"/>
        </w:rPr>
        <w:t xml:space="preserve">Prefeito Municipal       </w:t>
      </w:r>
      <w:r w:rsidR="00C60D9C">
        <w:rPr>
          <w:rFonts w:ascii="Arial" w:hAnsi="Arial" w:cs="Arial"/>
          <w:b/>
          <w:sz w:val="23"/>
          <w:szCs w:val="23"/>
        </w:rPr>
        <w:t xml:space="preserve">                          </w:t>
      </w:r>
      <w:r w:rsidRPr="00775F54">
        <w:rPr>
          <w:rFonts w:ascii="Arial" w:hAnsi="Arial" w:cs="Arial"/>
          <w:b/>
          <w:sz w:val="23"/>
          <w:szCs w:val="23"/>
        </w:rPr>
        <w:t xml:space="preserve"> Administrador</w:t>
      </w:r>
    </w:p>
    <w:p w:rsidR="000855A3" w:rsidRPr="00C60D9C" w:rsidRDefault="00306FA8">
      <w:pPr>
        <w:rPr>
          <w:rFonts w:ascii="Arial" w:hAnsi="Arial" w:cs="Arial"/>
          <w:i/>
          <w:sz w:val="23"/>
          <w:szCs w:val="23"/>
        </w:rPr>
      </w:pPr>
      <w:r w:rsidRPr="00775F54">
        <w:rPr>
          <w:rFonts w:ascii="Arial" w:hAnsi="Arial" w:cs="Arial"/>
          <w:i/>
          <w:sz w:val="23"/>
          <w:szCs w:val="23"/>
        </w:rPr>
        <w:t xml:space="preserve">CONTRATANTE                                      </w:t>
      </w:r>
      <w:r w:rsidR="00C60D9C">
        <w:rPr>
          <w:rFonts w:ascii="Arial" w:hAnsi="Arial" w:cs="Arial"/>
          <w:i/>
          <w:sz w:val="23"/>
          <w:szCs w:val="23"/>
        </w:rPr>
        <w:t>CONTRATADA</w:t>
      </w:r>
    </w:p>
    <w:sectPr w:rsidR="000855A3" w:rsidRPr="00C60D9C" w:rsidSect="0049111F">
      <w:pgSz w:w="11906" w:h="16838"/>
      <w:pgMar w:top="2655" w:right="1841" w:bottom="1418" w:left="21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1F" w:rsidRDefault="0049111F" w:rsidP="0049111F">
      <w:r>
        <w:separator/>
      </w:r>
    </w:p>
  </w:endnote>
  <w:endnote w:type="continuationSeparator" w:id="0">
    <w:p w:rsidR="0049111F" w:rsidRDefault="0049111F" w:rsidP="0049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1F" w:rsidRDefault="0049111F" w:rsidP="0049111F">
      <w:r>
        <w:separator/>
      </w:r>
    </w:p>
  </w:footnote>
  <w:footnote w:type="continuationSeparator" w:id="0">
    <w:p w:rsidR="0049111F" w:rsidRDefault="0049111F" w:rsidP="00491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24B6"/>
    <w:multiLevelType w:val="hybridMultilevel"/>
    <w:tmpl w:val="AB880B56"/>
    <w:lvl w:ilvl="0" w:tplc="2AAA3292">
      <w:start w:val="4"/>
      <w:numFmt w:val="lowerLetter"/>
      <w:lvlText w:val="%1)"/>
      <w:lvlJc w:val="left"/>
      <w:pPr>
        <w:ind w:left="1065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 w:tplc="D8B05F60">
      <w:numFmt w:val="bullet"/>
      <w:lvlText w:val="•"/>
      <w:lvlJc w:val="left"/>
      <w:pPr>
        <w:ind w:left="2030" w:hanging="709"/>
      </w:pPr>
      <w:rPr>
        <w:lang w:val="pt-PT" w:eastAsia="en-US" w:bidi="ar-SA"/>
      </w:rPr>
    </w:lvl>
    <w:lvl w:ilvl="2" w:tplc="5088D50A">
      <w:numFmt w:val="bullet"/>
      <w:lvlText w:val="•"/>
      <w:lvlJc w:val="left"/>
      <w:pPr>
        <w:ind w:left="3001" w:hanging="709"/>
      </w:pPr>
      <w:rPr>
        <w:lang w:val="pt-PT" w:eastAsia="en-US" w:bidi="ar-SA"/>
      </w:rPr>
    </w:lvl>
    <w:lvl w:ilvl="3" w:tplc="A23427B0">
      <w:numFmt w:val="bullet"/>
      <w:lvlText w:val="•"/>
      <w:lvlJc w:val="left"/>
      <w:pPr>
        <w:ind w:left="3971" w:hanging="709"/>
      </w:pPr>
      <w:rPr>
        <w:lang w:val="pt-PT" w:eastAsia="en-US" w:bidi="ar-SA"/>
      </w:rPr>
    </w:lvl>
    <w:lvl w:ilvl="4" w:tplc="CE02D392">
      <w:numFmt w:val="bullet"/>
      <w:lvlText w:val="•"/>
      <w:lvlJc w:val="left"/>
      <w:pPr>
        <w:ind w:left="4942" w:hanging="709"/>
      </w:pPr>
      <w:rPr>
        <w:lang w:val="pt-PT" w:eastAsia="en-US" w:bidi="ar-SA"/>
      </w:rPr>
    </w:lvl>
    <w:lvl w:ilvl="5" w:tplc="1A28D13E">
      <w:numFmt w:val="bullet"/>
      <w:lvlText w:val="•"/>
      <w:lvlJc w:val="left"/>
      <w:pPr>
        <w:ind w:left="5913" w:hanging="709"/>
      </w:pPr>
      <w:rPr>
        <w:lang w:val="pt-PT" w:eastAsia="en-US" w:bidi="ar-SA"/>
      </w:rPr>
    </w:lvl>
    <w:lvl w:ilvl="6" w:tplc="C46CE2BC">
      <w:numFmt w:val="bullet"/>
      <w:lvlText w:val="•"/>
      <w:lvlJc w:val="left"/>
      <w:pPr>
        <w:ind w:left="6883" w:hanging="709"/>
      </w:pPr>
      <w:rPr>
        <w:lang w:val="pt-PT" w:eastAsia="en-US" w:bidi="ar-SA"/>
      </w:rPr>
    </w:lvl>
    <w:lvl w:ilvl="7" w:tplc="D4E62656">
      <w:numFmt w:val="bullet"/>
      <w:lvlText w:val="•"/>
      <w:lvlJc w:val="left"/>
      <w:pPr>
        <w:ind w:left="7854" w:hanging="709"/>
      </w:pPr>
      <w:rPr>
        <w:lang w:val="pt-PT" w:eastAsia="en-US" w:bidi="ar-SA"/>
      </w:rPr>
    </w:lvl>
    <w:lvl w:ilvl="8" w:tplc="1A3CF0EA">
      <w:numFmt w:val="bullet"/>
      <w:lvlText w:val="•"/>
      <w:lvlJc w:val="left"/>
      <w:pPr>
        <w:ind w:left="8824" w:hanging="709"/>
      </w:pPr>
      <w:rPr>
        <w:lang w:val="pt-PT" w:eastAsia="en-US" w:bidi="ar-SA"/>
      </w:rPr>
    </w:lvl>
  </w:abstractNum>
  <w:abstractNum w:abstractNumId="1">
    <w:nsid w:val="56E4344F"/>
    <w:multiLevelType w:val="multilevel"/>
    <w:tmpl w:val="A3AEC730"/>
    <w:lvl w:ilvl="0">
      <w:start w:val="7"/>
      <w:numFmt w:val="decimal"/>
      <w:lvlText w:val="%1"/>
      <w:lvlJc w:val="left"/>
      <w:pPr>
        <w:ind w:left="654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298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1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691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702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713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23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34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744" w:hanging="298"/>
      </w:pPr>
      <w:rPr>
        <w:lang w:val="pt-PT" w:eastAsia="en-US" w:bidi="ar-SA"/>
      </w:rPr>
    </w:lvl>
  </w:abstractNum>
  <w:abstractNum w:abstractNumId="2">
    <w:nsid w:val="5C9345D3"/>
    <w:multiLevelType w:val="hybridMultilevel"/>
    <w:tmpl w:val="96666FF2"/>
    <w:lvl w:ilvl="0" w:tplc="13ECC522">
      <w:start w:val="1"/>
      <w:numFmt w:val="upperRoman"/>
      <w:lvlText w:val="%1"/>
      <w:lvlJc w:val="left"/>
      <w:pPr>
        <w:ind w:left="197" w:hanging="197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EB6AD804">
      <w:numFmt w:val="bullet"/>
      <w:lvlText w:val="•"/>
      <w:lvlJc w:val="left"/>
      <w:pPr>
        <w:ind w:left="1240" w:hanging="197"/>
      </w:pPr>
      <w:rPr>
        <w:lang w:val="pt-PT" w:eastAsia="en-US" w:bidi="ar-SA"/>
      </w:rPr>
    </w:lvl>
    <w:lvl w:ilvl="2" w:tplc="9DCADC02">
      <w:numFmt w:val="bullet"/>
      <w:lvlText w:val="•"/>
      <w:lvlJc w:val="left"/>
      <w:pPr>
        <w:ind w:left="2281" w:hanging="197"/>
      </w:pPr>
      <w:rPr>
        <w:lang w:val="pt-PT" w:eastAsia="en-US" w:bidi="ar-SA"/>
      </w:rPr>
    </w:lvl>
    <w:lvl w:ilvl="3" w:tplc="FD5A01EA">
      <w:numFmt w:val="bullet"/>
      <w:lvlText w:val="•"/>
      <w:lvlJc w:val="left"/>
      <w:pPr>
        <w:ind w:left="3321" w:hanging="197"/>
      </w:pPr>
      <w:rPr>
        <w:lang w:val="pt-PT" w:eastAsia="en-US" w:bidi="ar-SA"/>
      </w:rPr>
    </w:lvl>
    <w:lvl w:ilvl="4" w:tplc="E5EE8FF6">
      <w:numFmt w:val="bullet"/>
      <w:lvlText w:val="•"/>
      <w:lvlJc w:val="left"/>
      <w:pPr>
        <w:ind w:left="4362" w:hanging="197"/>
      </w:pPr>
      <w:rPr>
        <w:lang w:val="pt-PT" w:eastAsia="en-US" w:bidi="ar-SA"/>
      </w:rPr>
    </w:lvl>
    <w:lvl w:ilvl="5" w:tplc="40B003B0">
      <w:numFmt w:val="bullet"/>
      <w:lvlText w:val="•"/>
      <w:lvlJc w:val="left"/>
      <w:pPr>
        <w:ind w:left="5403" w:hanging="197"/>
      </w:pPr>
      <w:rPr>
        <w:lang w:val="pt-PT" w:eastAsia="en-US" w:bidi="ar-SA"/>
      </w:rPr>
    </w:lvl>
    <w:lvl w:ilvl="6" w:tplc="D100916E">
      <w:numFmt w:val="bullet"/>
      <w:lvlText w:val="•"/>
      <w:lvlJc w:val="left"/>
      <w:pPr>
        <w:ind w:left="6443" w:hanging="197"/>
      </w:pPr>
      <w:rPr>
        <w:lang w:val="pt-PT" w:eastAsia="en-US" w:bidi="ar-SA"/>
      </w:rPr>
    </w:lvl>
    <w:lvl w:ilvl="7" w:tplc="B552BE0A">
      <w:numFmt w:val="bullet"/>
      <w:lvlText w:val="•"/>
      <w:lvlJc w:val="left"/>
      <w:pPr>
        <w:ind w:left="7484" w:hanging="197"/>
      </w:pPr>
      <w:rPr>
        <w:lang w:val="pt-PT" w:eastAsia="en-US" w:bidi="ar-SA"/>
      </w:rPr>
    </w:lvl>
    <w:lvl w:ilvl="8" w:tplc="186C6E90">
      <w:numFmt w:val="bullet"/>
      <w:lvlText w:val="•"/>
      <w:lvlJc w:val="left"/>
      <w:pPr>
        <w:ind w:left="8524" w:hanging="197"/>
      </w:pPr>
      <w:rPr>
        <w:lang w:val="pt-PT" w:eastAsia="en-US" w:bidi="ar-SA"/>
      </w:rPr>
    </w:lvl>
  </w:abstractNum>
  <w:abstractNum w:abstractNumId="3">
    <w:nsid w:val="718C628E"/>
    <w:multiLevelType w:val="hybridMultilevel"/>
    <w:tmpl w:val="03483D8E"/>
    <w:lvl w:ilvl="0" w:tplc="DFEAB350">
      <w:start w:val="1"/>
      <w:numFmt w:val="upperRoman"/>
      <w:lvlText w:val="%1"/>
      <w:lvlJc w:val="left"/>
      <w:pPr>
        <w:ind w:left="358" w:hanging="216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AB44EE50">
      <w:numFmt w:val="bullet"/>
      <w:lvlText w:val="•"/>
      <w:lvlJc w:val="left"/>
      <w:pPr>
        <w:ind w:left="1401" w:hanging="216"/>
      </w:pPr>
      <w:rPr>
        <w:lang w:val="pt-PT" w:eastAsia="en-US" w:bidi="ar-SA"/>
      </w:rPr>
    </w:lvl>
    <w:lvl w:ilvl="2" w:tplc="3B0E1002">
      <w:numFmt w:val="bullet"/>
      <w:lvlText w:val="•"/>
      <w:lvlJc w:val="left"/>
      <w:pPr>
        <w:ind w:left="2442" w:hanging="216"/>
      </w:pPr>
      <w:rPr>
        <w:lang w:val="pt-PT" w:eastAsia="en-US" w:bidi="ar-SA"/>
      </w:rPr>
    </w:lvl>
    <w:lvl w:ilvl="3" w:tplc="A24CE4F2">
      <w:numFmt w:val="bullet"/>
      <w:lvlText w:val="•"/>
      <w:lvlJc w:val="left"/>
      <w:pPr>
        <w:ind w:left="3482" w:hanging="216"/>
      </w:pPr>
      <w:rPr>
        <w:lang w:val="pt-PT" w:eastAsia="en-US" w:bidi="ar-SA"/>
      </w:rPr>
    </w:lvl>
    <w:lvl w:ilvl="4" w:tplc="DD2C8F3E">
      <w:numFmt w:val="bullet"/>
      <w:lvlText w:val="•"/>
      <w:lvlJc w:val="left"/>
      <w:pPr>
        <w:ind w:left="4523" w:hanging="216"/>
      </w:pPr>
      <w:rPr>
        <w:lang w:val="pt-PT" w:eastAsia="en-US" w:bidi="ar-SA"/>
      </w:rPr>
    </w:lvl>
    <w:lvl w:ilvl="5" w:tplc="CB96D558">
      <w:numFmt w:val="bullet"/>
      <w:lvlText w:val="•"/>
      <w:lvlJc w:val="left"/>
      <w:pPr>
        <w:ind w:left="5564" w:hanging="216"/>
      </w:pPr>
      <w:rPr>
        <w:lang w:val="pt-PT" w:eastAsia="en-US" w:bidi="ar-SA"/>
      </w:rPr>
    </w:lvl>
    <w:lvl w:ilvl="6" w:tplc="2E12C96E">
      <w:numFmt w:val="bullet"/>
      <w:lvlText w:val="•"/>
      <w:lvlJc w:val="left"/>
      <w:pPr>
        <w:ind w:left="6604" w:hanging="216"/>
      </w:pPr>
      <w:rPr>
        <w:lang w:val="pt-PT" w:eastAsia="en-US" w:bidi="ar-SA"/>
      </w:rPr>
    </w:lvl>
    <w:lvl w:ilvl="7" w:tplc="FA6A4662">
      <w:numFmt w:val="bullet"/>
      <w:lvlText w:val="•"/>
      <w:lvlJc w:val="left"/>
      <w:pPr>
        <w:ind w:left="7645" w:hanging="216"/>
      </w:pPr>
      <w:rPr>
        <w:lang w:val="pt-PT" w:eastAsia="en-US" w:bidi="ar-SA"/>
      </w:rPr>
    </w:lvl>
    <w:lvl w:ilvl="8" w:tplc="B308D5CC">
      <w:numFmt w:val="bullet"/>
      <w:lvlText w:val="•"/>
      <w:lvlJc w:val="left"/>
      <w:pPr>
        <w:ind w:left="8685" w:hanging="216"/>
      </w:pPr>
      <w:rPr>
        <w:lang w:val="pt-PT" w:eastAsia="en-US" w:bidi="ar-SA"/>
      </w:rPr>
    </w:lvl>
  </w:abstractNum>
  <w:abstractNum w:abstractNumId="4">
    <w:nsid w:val="7B7C2170"/>
    <w:multiLevelType w:val="hybridMultilevel"/>
    <w:tmpl w:val="F09AEB28"/>
    <w:lvl w:ilvl="0" w:tplc="22ACA7F0">
      <w:start w:val="1"/>
      <w:numFmt w:val="lowerLetter"/>
      <w:lvlText w:val="%1)"/>
      <w:lvlJc w:val="left"/>
      <w:pPr>
        <w:ind w:left="20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0"/>
        <w:szCs w:val="20"/>
        <w:lang w:val="pt-PT" w:eastAsia="en-US" w:bidi="ar-SA"/>
      </w:rPr>
    </w:lvl>
    <w:lvl w:ilvl="1" w:tplc="27AC7734">
      <w:numFmt w:val="bullet"/>
      <w:lvlText w:val="•"/>
      <w:lvlJc w:val="left"/>
      <w:pPr>
        <w:ind w:left="1224" w:hanging="202"/>
      </w:pPr>
      <w:rPr>
        <w:lang w:val="pt-PT" w:eastAsia="en-US" w:bidi="ar-SA"/>
      </w:rPr>
    </w:lvl>
    <w:lvl w:ilvl="2" w:tplc="6AAA6726">
      <w:numFmt w:val="bullet"/>
      <w:lvlText w:val="•"/>
      <w:lvlJc w:val="left"/>
      <w:pPr>
        <w:ind w:left="2245" w:hanging="202"/>
      </w:pPr>
      <w:rPr>
        <w:lang w:val="pt-PT" w:eastAsia="en-US" w:bidi="ar-SA"/>
      </w:rPr>
    </w:lvl>
    <w:lvl w:ilvl="3" w:tplc="881295E6">
      <w:numFmt w:val="bullet"/>
      <w:lvlText w:val="•"/>
      <w:lvlJc w:val="left"/>
      <w:pPr>
        <w:ind w:left="3265" w:hanging="202"/>
      </w:pPr>
      <w:rPr>
        <w:lang w:val="pt-PT" w:eastAsia="en-US" w:bidi="ar-SA"/>
      </w:rPr>
    </w:lvl>
    <w:lvl w:ilvl="4" w:tplc="0AA0FD96">
      <w:numFmt w:val="bullet"/>
      <w:lvlText w:val="•"/>
      <w:lvlJc w:val="left"/>
      <w:pPr>
        <w:ind w:left="4286" w:hanging="202"/>
      </w:pPr>
      <w:rPr>
        <w:lang w:val="pt-PT" w:eastAsia="en-US" w:bidi="ar-SA"/>
      </w:rPr>
    </w:lvl>
    <w:lvl w:ilvl="5" w:tplc="2190DCE6">
      <w:numFmt w:val="bullet"/>
      <w:lvlText w:val="•"/>
      <w:lvlJc w:val="left"/>
      <w:pPr>
        <w:ind w:left="5307" w:hanging="202"/>
      </w:pPr>
      <w:rPr>
        <w:lang w:val="pt-PT" w:eastAsia="en-US" w:bidi="ar-SA"/>
      </w:rPr>
    </w:lvl>
    <w:lvl w:ilvl="6" w:tplc="0F3AA56A">
      <w:numFmt w:val="bullet"/>
      <w:lvlText w:val="•"/>
      <w:lvlJc w:val="left"/>
      <w:pPr>
        <w:ind w:left="6327" w:hanging="202"/>
      </w:pPr>
      <w:rPr>
        <w:lang w:val="pt-PT" w:eastAsia="en-US" w:bidi="ar-SA"/>
      </w:rPr>
    </w:lvl>
    <w:lvl w:ilvl="7" w:tplc="7FECFB24">
      <w:numFmt w:val="bullet"/>
      <w:lvlText w:val="•"/>
      <w:lvlJc w:val="left"/>
      <w:pPr>
        <w:ind w:left="7348" w:hanging="202"/>
      </w:pPr>
      <w:rPr>
        <w:lang w:val="pt-PT" w:eastAsia="en-US" w:bidi="ar-SA"/>
      </w:rPr>
    </w:lvl>
    <w:lvl w:ilvl="8" w:tplc="2866499C">
      <w:numFmt w:val="bullet"/>
      <w:lvlText w:val="•"/>
      <w:lvlJc w:val="left"/>
      <w:pPr>
        <w:ind w:left="8368" w:hanging="20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A3"/>
    <w:rsid w:val="0002043B"/>
    <w:rsid w:val="000551A6"/>
    <w:rsid w:val="000855A3"/>
    <w:rsid w:val="000C1B2D"/>
    <w:rsid w:val="001730AB"/>
    <w:rsid w:val="001D2FEA"/>
    <w:rsid w:val="002031CC"/>
    <w:rsid w:val="00306FA8"/>
    <w:rsid w:val="0037496D"/>
    <w:rsid w:val="00490F5F"/>
    <w:rsid w:val="0049111F"/>
    <w:rsid w:val="00623F6B"/>
    <w:rsid w:val="00684D78"/>
    <w:rsid w:val="006B78C6"/>
    <w:rsid w:val="006C4BC2"/>
    <w:rsid w:val="007409AB"/>
    <w:rsid w:val="00775536"/>
    <w:rsid w:val="00775F54"/>
    <w:rsid w:val="007B5E74"/>
    <w:rsid w:val="008C2CCC"/>
    <w:rsid w:val="008C3A57"/>
    <w:rsid w:val="008F4F90"/>
    <w:rsid w:val="0095056F"/>
    <w:rsid w:val="00A36A3A"/>
    <w:rsid w:val="00A90F54"/>
    <w:rsid w:val="00AD1BFA"/>
    <w:rsid w:val="00B11CCA"/>
    <w:rsid w:val="00BC188A"/>
    <w:rsid w:val="00C60D9C"/>
    <w:rsid w:val="00C814FA"/>
    <w:rsid w:val="00D43838"/>
    <w:rsid w:val="00D640EF"/>
    <w:rsid w:val="00E13051"/>
    <w:rsid w:val="00EB6EE2"/>
    <w:rsid w:val="00F9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855A3"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55A3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855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55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5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autoRedefine/>
    <w:uiPriority w:val="1"/>
    <w:semiHidden/>
    <w:unhideWhenUsed/>
    <w:qFormat/>
    <w:rsid w:val="000855A3"/>
    <w:pPr>
      <w:spacing w:before="253"/>
      <w:ind w:left="1065" w:hanging="708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A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0855A3"/>
    <w:pPr>
      <w:spacing w:line="481" w:lineRule="exact"/>
      <w:ind w:left="223"/>
      <w:jc w:val="center"/>
    </w:pPr>
    <w:rPr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0855A3"/>
    <w:rPr>
      <w:rFonts w:ascii="Calibri" w:eastAsia="Calibri" w:hAnsi="Calibri" w:cs="Calibri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55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5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5A3"/>
    <w:rPr>
      <w:rFonts w:ascii="Calibri" w:eastAsia="Calibri" w:hAnsi="Calibri"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A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A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855A3"/>
    <w:pPr>
      <w:ind w:left="357"/>
      <w:jc w:val="both"/>
    </w:pPr>
  </w:style>
  <w:style w:type="paragraph" w:customStyle="1" w:styleId="TableParagraph">
    <w:name w:val="Table Paragraph"/>
    <w:basedOn w:val="Normal"/>
    <w:uiPriority w:val="1"/>
    <w:semiHidden/>
    <w:qFormat/>
    <w:rsid w:val="000855A3"/>
    <w:pPr>
      <w:spacing w:line="27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0855A3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0855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8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855A3"/>
    <w:pPr>
      <w:ind w:left="609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855A3"/>
    <w:rPr>
      <w:rFonts w:ascii="Calibri" w:eastAsia="Calibri" w:hAnsi="Calibri" w:cs="Calibri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5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855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55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55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autoRedefine/>
    <w:uiPriority w:val="1"/>
    <w:semiHidden/>
    <w:unhideWhenUsed/>
    <w:qFormat/>
    <w:rsid w:val="000855A3"/>
    <w:pPr>
      <w:spacing w:before="253"/>
      <w:ind w:left="1065" w:hanging="708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5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5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A3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0855A3"/>
    <w:pPr>
      <w:spacing w:line="481" w:lineRule="exact"/>
      <w:ind w:left="223"/>
      <w:jc w:val="center"/>
    </w:pPr>
    <w:rPr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"/>
    <w:rsid w:val="000855A3"/>
    <w:rPr>
      <w:rFonts w:ascii="Calibri" w:eastAsia="Calibri" w:hAnsi="Calibri" w:cs="Calibri"/>
      <w:sz w:val="40"/>
      <w:szCs w:val="4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855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855A3"/>
    <w:rPr>
      <w:rFonts w:ascii="Calibri" w:eastAsia="Calibri" w:hAnsi="Calibri" w:cs="Calibri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5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5A3"/>
    <w:rPr>
      <w:rFonts w:ascii="Calibri" w:eastAsia="Calibri" w:hAnsi="Calibri"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5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5A3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A3"/>
    <w:rPr>
      <w:rFonts w:ascii="Segoe UI" w:eastAsia="Calibri" w:hAnsi="Segoe UI" w:cs="Segoe U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855A3"/>
    <w:pPr>
      <w:ind w:left="357"/>
      <w:jc w:val="both"/>
    </w:pPr>
  </w:style>
  <w:style w:type="paragraph" w:customStyle="1" w:styleId="TableParagraph">
    <w:name w:val="Table Paragraph"/>
    <w:basedOn w:val="Normal"/>
    <w:uiPriority w:val="1"/>
    <w:semiHidden/>
    <w:qFormat/>
    <w:rsid w:val="000855A3"/>
    <w:pPr>
      <w:spacing w:line="27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0855A3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0855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8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lajeadodobugre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2123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30</cp:revision>
  <dcterms:created xsi:type="dcterms:W3CDTF">2025-08-05T19:22:00Z</dcterms:created>
  <dcterms:modified xsi:type="dcterms:W3CDTF">2025-08-06T13:15:00Z</dcterms:modified>
</cp:coreProperties>
</file>