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2A" w:rsidRDefault="00A2651A" w:rsidP="0080232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117</w:t>
      </w:r>
      <w:r w:rsidR="0080232A">
        <w:rPr>
          <w:rFonts w:ascii="Arial" w:hAnsi="Arial" w:cs="Arial"/>
          <w:b/>
          <w:sz w:val="23"/>
          <w:szCs w:val="23"/>
        </w:rPr>
        <w:t>/2024</w:t>
      </w:r>
    </w:p>
    <w:p w:rsidR="0080232A" w:rsidRDefault="0080232A" w:rsidP="0080232A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</w:t>
      </w:r>
      <w:r w:rsidR="00BF6FE5">
        <w:rPr>
          <w:rFonts w:ascii="Arial" w:hAnsi="Arial" w:cs="Arial"/>
          <w:b/>
          <w:sz w:val="23"/>
          <w:szCs w:val="23"/>
        </w:rPr>
        <w:t>ESA B&amp;D COMUNICAÇÃO VISUAL.</w:t>
      </w:r>
    </w:p>
    <w:p w:rsidR="0080232A" w:rsidRDefault="0080232A" w:rsidP="0080232A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C01638" w:rsidRPr="00C01638" w:rsidRDefault="0080232A" w:rsidP="00C01638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="00FC5B85" w:rsidRPr="00FC5B85">
        <w:rPr>
          <w:rFonts w:ascii="Arial" w:hAnsi="Arial" w:cs="Arial"/>
          <w:b/>
          <w:sz w:val="23"/>
          <w:szCs w:val="23"/>
        </w:rPr>
        <w:t xml:space="preserve"> </w:t>
      </w:r>
      <w:r w:rsidR="00BF6FE5">
        <w:rPr>
          <w:rFonts w:ascii="Arial" w:hAnsi="Arial" w:cs="Arial"/>
          <w:b/>
          <w:sz w:val="23"/>
          <w:szCs w:val="23"/>
        </w:rPr>
        <w:t>B&amp;D COMMUNICAÇÃO VISUAL</w:t>
      </w:r>
      <w:r>
        <w:rPr>
          <w:rFonts w:ascii="Arial" w:hAnsi="Arial" w:cs="Arial"/>
          <w:b/>
          <w:sz w:val="23"/>
          <w:szCs w:val="23"/>
        </w:rPr>
        <w:t>, CNPJ</w:t>
      </w:r>
      <w:r w:rsidR="00FC5B85">
        <w:rPr>
          <w:rFonts w:ascii="Arial" w:hAnsi="Arial" w:cs="Arial"/>
          <w:b/>
          <w:sz w:val="23"/>
          <w:szCs w:val="23"/>
        </w:rPr>
        <w:t xml:space="preserve"> </w:t>
      </w:r>
      <w:r w:rsidR="00C01638">
        <w:rPr>
          <w:rFonts w:ascii="Arial" w:hAnsi="Arial" w:cs="Arial"/>
          <w:b/>
          <w:sz w:val="23"/>
          <w:szCs w:val="23"/>
        </w:rPr>
        <w:t>44.514.704/0001-58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 w:rsidR="00C01638">
        <w:rPr>
          <w:rFonts w:ascii="Arial" w:hAnsi="Arial" w:cs="Arial"/>
          <w:b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- RS, na</w:t>
      </w:r>
      <w:r w:rsidR="00C01638">
        <w:rPr>
          <w:rFonts w:ascii="Arial" w:hAnsi="Arial" w:cs="Arial"/>
          <w:sz w:val="23"/>
          <w:szCs w:val="23"/>
        </w:rPr>
        <w:t xml:space="preserve"> AV 20 de Março</w:t>
      </w:r>
      <w:r>
        <w:rPr>
          <w:rFonts w:ascii="Arial" w:hAnsi="Arial" w:cs="Arial"/>
          <w:sz w:val="23"/>
          <w:szCs w:val="23"/>
        </w:rPr>
        <w:t xml:space="preserve">, Bairro, </w:t>
      </w:r>
      <w:r w:rsidR="00C01638">
        <w:rPr>
          <w:rFonts w:ascii="Arial" w:hAnsi="Arial" w:cs="Arial"/>
          <w:sz w:val="23"/>
          <w:szCs w:val="23"/>
        </w:rPr>
        <w:t>Centro</w:t>
      </w:r>
      <w:r>
        <w:rPr>
          <w:rFonts w:ascii="Arial" w:hAnsi="Arial" w:cs="Arial"/>
          <w:sz w:val="23"/>
          <w:szCs w:val="23"/>
        </w:rPr>
        <w:t>, inscrita no CNPJ/MF sob nº</w:t>
      </w:r>
      <w:r w:rsidR="00C01638">
        <w:rPr>
          <w:rFonts w:ascii="Arial" w:hAnsi="Arial" w:cs="Arial"/>
          <w:sz w:val="23"/>
          <w:szCs w:val="23"/>
        </w:rPr>
        <w:t xml:space="preserve"> </w:t>
      </w:r>
      <w:r w:rsidR="00C01638">
        <w:rPr>
          <w:rFonts w:ascii="Arial" w:hAnsi="Arial" w:cs="Arial"/>
          <w:b/>
          <w:sz w:val="23"/>
          <w:szCs w:val="23"/>
        </w:rPr>
        <w:t>44.514.704/0001-58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 w:rsidR="000C51EC">
        <w:rPr>
          <w:rFonts w:ascii="Arial" w:hAnsi="Arial" w:cs="Arial"/>
          <w:sz w:val="23"/>
          <w:szCs w:val="23"/>
        </w:rPr>
        <w:t xml:space="preserve">,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têm entre si, certo e ajustado, firmam o presente contrato median</w:t>
      </w:r>
      <w:r w:rsidR="00BF6FE5">
        <w:rPr>
          <w:rFonts w:ascii="Arial" w:hAnsi="Arial" w:cs="Arial"/>
          <w:sz w:val="23"/>
          <w:szCs w:val="23"/>
        </w:rPr>
        <w:t>te ao Processo Licitatório n°104/</w:t>
      </w:r>
      <w:r>
        <w:rPr>
          <w:rFonts w:ascii="Arial" w:hAnsi="Arial" w:cs="Arial"/>
          <w:sz w:val="23"/>
          <w:szCs w:val="23"/>
        </w:rPr>
        <w:t>2024, D</w:t>
      </w:r>
      <w:r w:rsidR="00BF6FE5">
        <w:rPr>
          <w:rFonts w:ascii="Arial" w:hAnsi="Arial" w:cs="Arial"/>
          <w:sz w:val="23"/>
          <w:szCs w:val="23"/>
        </w:rPr>
        <w:t>ispensa Licitatória n° 87/</w:t>
      </w:r>
      <w:r>
        <w:rPr>
          <w:rFonts w:ascii="Arial" w:hAnsi="Arial" w:cs="Arial"/>
          <w:sz w:val="23"/>
          <w:szCs w:val="23"/>
        </w:rPr>
        <w:t>2024, as seguintes cláusulas e condições:</w:t>
      </w:r>
    </w:p>
    <w:p w:rsidR="00C01638" w:rsidRDefault="00C01638" w:rsidP="00C01638">
      <w:pPr>
        <w:spacing w:after="0" w:line="240" w:lineRule="auto"/>
      </w:pPr>
    </w:p>
    <w:p w:rsidR="00C01638" w:rsidRDefault="00814B96" w:rsidP="00C0163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hanging="299"/>
      </w:pPr>
      <w:r>
        <w:rPr>
          <w:b/>
        </w:rPr>
        <w:t>CLÁUSULA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PRIMEIRA </w:t>
      </w:r>
      <w:r w:rsidR="00C01638">
        <w:rPr>
          <w:b/>
        </w:rPr>
        <w:t xml:space="preserve"> – DAS </w:t>
      </w:r>
      <w:r w:rsidR="00C01638" w:rsidRPr="0077037B">
        <w:rPr>
          <w:b/>
        </w:rPr>
        <w:t>CONDIÇÕES GERAIS DA CONTRATAÇÃO</w:t>
      </w:r>
    </w:p>
    <w:p w:rsidR="00C01638" w:rsidRPr="00396598" w:rsidRDefault="00C01638" w:rsidP="00C01638">
      <w:pPr>
        <w:tabs>
          <w:tab w:val="left" w:pos="142"/>
        </w:tabs>
        <w:spacing w:after="0" w:line="240" w:lineRule="auto"/>
        <w:ind w:right="193"/>
        <w:rPr>
          <w:sz w:val="10"/>
          <w:szCs w:val="8"/>
        </w:rPr>
      </w:pPr>
    </w:p>
    <w:p w:rsidR="00C01638" w:rsidRDefault="00BF6FE5" w:rsidP="00C01638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jc w:val="both"/>
      </w:pPr>
      <w:r>
        <w:t>A aquisição dos copos personalizados para dia do funcionário público</w:t>
      </w:r>
      <w:r w:rsidR="00C01638" w:rsidRPr="001E548B">
        <w:t xml:space="preserve"> do Município de Lajeado do Bugre/RS</w:t>
      </w:r>
      <w:r w:rsidR="00C01638">
        <w:t xml:space="preserve"> por </w:t>
      </w:r>
      <w:r w:rsidR="00C01638" w:rsidRPr="0072509E">
        <w:rPr>
          <w:b/>
          <w:bCs/>
        </w:rPr>
        <w:t>DISPENSA DE LICITAÇÃO</w:t>
      </w:r>
      <w:proofErr w:type="gramStart"/>
      <w:r>
        <w:t>, se justifica</w:t>
      </w:r>
      <w:proofErr w:type="gramEnd"/>
      <w:r>
        <w:t xml:space="preserve"> </w:t>
      </w:r>
      <w:r w:rsidR="00C01638">
        <w:t>ao interesse público presente na ne</w:t>
      </w:r>
      <w:r>
        <w:t xml:space="preserve">cessidade de presentear os funcionários públicos para demonstrar sua gratidão pelos serviços desempenhados no ano de 2024. </w:t>
      </w:r>
      <w:r w:rsidR="00C01638">
        <w:t xml:space="preserve"> A contratação será realizada conforme condições, quantidades e exigências estabelecidas neste instrumento:</w:t>
      </w:r>
    </w:p>
    <w:p w:rsidR="00C01638" w:rsidRDefault="00C01638" w:rsidP="00BF6FE5">
      <w:pPr>
        <w:tabs>
          <w:tab w:val="left" w:pos="142"/>
        </w:tabs>
        <w:spacing w:after="0" w:line="240" w:lineRule="au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0"/>
        <w:gridCol w:w="551"/>
        <w:gridCol w:w="669"/>
        <w:gridCol w:w="3894"/>
        <w:gridCol w:w="1339"/>
        <w:gridCol w:w="1487"/>
      </w:tblGrid>
      <w:tr w:rsidR="004E509B" w:rsidTr="004E509B">
        <w:tc>
          <w:tcPr>
            <w:tcW w:w="781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ITEM</w:t>
            </w:r>
          </w:p>
        </w:tc>
        <w:tc>
          <w:tcPr>
            <w:tcW w:w="543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QT</w:t>
            </w:r>
          </w:p>
        </w:tc>
        <w:tc>
          <w:tcPr>
            <w:tcW w:w="669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UNI</w:t>
            </w:r>
          </w:p>
        </w:tc>
        <w:tc>
          <w:tcPr>
            <w:tcW w:w="3899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DESCRIÇÃO</w:t>
            </w:r>
          </w:p>
        </w:tc>
        <w:tc>
          <w:tcPr>
            <w:tcW w:w="1340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V. UNI</w:t>
            </w:r>
          </w:p>
        </w:tc>
        <w:tc>
          <w:tcPr>
            <w:tcW w:w="1488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V. TOTAL</w:t>
            </w:r>
          </w:p>
        </w:tc>
      </w:tr>
      <w:tr w:rsidR="004E509B" w:rsidTr="004E509B">
        <w:tc>
          <w:tcPr>
            <w:tcW w:w="781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01</w:t>
            </w:r>
          </w:p>
        </w:tc>
        <w:tc>
          <w:tcPr>
            <w:tcW w:w="543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300</w:t>
            </w:r>
          </w:p>
        </w:tc>
        <w:tc>
          <w:tcPr>
            <w:tcW w:w="669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UNI</w:t>
            </w:r>
          </w:p>
        </w:tc>
        <w:tc>
          <w:tcPr>
            <w:tcW w:w="3899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 xml:space="preserve">COPO TÉRMICO STANLEY COM TAMPA DE 473 ML NA </w:t>
            </w:r>
            <w:proofErr w:type="gramStart"/>
            <w:r>
              <w:t>COR BRANCO E PRETO</w:t>
            </w:r>
            <w:proofErr w:type="gramEnd"/>
            <w:r>
              <w:t>, PERSONALIZADO A LASER COM FRASE DE UM LADO E NOME NO OUTRO, COM CAIXA PARA EMBALAR PARA PRESENTE, COM CARTÃO PERSONALIZADO</w:t>
            </w:r>
          </w:p>
        </w:tc>
        <w:tc>
          <w:tcPr>
            <w:tcW w:w="1340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R$ 55,00</w:t>
            </w:r>
          </w:p>
        </w:tc>
        <w:tc>
          <w:tcPr>
            <w:tcW w:w="1488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  <w:r>
              <w:t>R$ 16.500,00</w:t>
            </w:r>
          </w:p>
        </w:tc>
      </w:tr>
      <w:tr w:rsidR="004E509B" w:rsidTr="004E509B">
        <w:tc>
          <w:tcPr>
            <w:tcW w:w="781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</w:p>
        </w:tc>
        <w:tc>
          <w:tcPr>
            <w:tcW w:w="543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</w:p>
        </w:tc>
        <w:tc>
          <w:tcPr>
            <w:tcW w:w="669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</w:p>
        </w:tc>
        <w:tc>
          <w:tcPr>
            <w:tcW w:w="3899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</w:p>
        </w:tc>
        <w:tc>
          <w:tcPr>
            <w:tcW w:w="1340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</w:p>
        </w:tc>
        <w:tc>
          <w:tcPr>
            <w:tcW w:w="1488" w:type="dxa"/>
          </w:tcPr>
          <w:p w:rsidR="004E509B" w:rsidRDefault="004E509B" w:rsidP="00C01638">
            <w:pPr>
              <w:tabs>
                <w:tab w:val="left" w:pos="142"/>
              </w:tabs>
              <w:spacing w:after="0" w:line="240" w:lineRule="auto"/>
            </w:pPr>
          </w:p>
        </w:tc>
      </w:tr>
    </w:tbl>
    <w:p w:rsidR="00BF6FE5" w:rsidRDefault="004E509B" w:rsidP="004E509B">
      <w:pPr>
        <w:tabs>
          <w:tab w:val="left" w:pos="142"/>
        </w:tabs>
        <w:spacing w:after="0" w:line="240" w:lineRule="auto"/>
        <w:ind w:hanging="15"/>
        <w:jc w:val="right"/>
      </w:pPr>
      <w:r>
        <w:t>VALOR TOTAL GERAL: 16.500,00</w:t>
      </w:r>
    </w:p>
    <w:p w:rsidR="00C01638" w:rsidRDefault="00C01638" w:rsidP="00C0163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</w:pPr>
      <w:r>
        <w:t>O prazo da entre</w:t>
      </w:r>
      <w:r w:rsidR="004E509B">
        <w:t>ga dos materiais será conforme a demanda do município.</w:t>
      </w:r>
    </w:p>
    <w:p w:rsidR="00C01638" w:rsidRDefault="00C01638" w:rsidP="004E509B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</w:pPr>
      <w:r>
        <w:t>A e</w:t>
      </w:r>
      <w:r w:rsidR="004E509B">
        <w:t>ntrega poderá ser feita na Prefeitura Municipal</w:t>
      </w:r>
      <w:proofErr w:type="gramStart"/>
      <w:r w:rsidR="004E509B">
        <w:t>.</w:t>
      </w:r>
      <w:r>
        <w:t>.</w:t>
      </w:r>
      <w:proofErr w:type="gramEnd"/>
    </w:p>
    <w:p w:rsidR="00C01638" w:rsidRDefault="00C01638" w:rsidP="00C0163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</w:pPr>
      <w:r>
        <w:lastRenderedPageBreak/>
        <w:t>Os materiais poderão ser entregues até 31 de dezembro de 2024, ou quando encerrar a quantidade adquirida.</w:t>
      </w:r>
    </w:p>
    <w:p w:rsidR="00C01638" w:rsidRDefault="00C01638" w:rsidP="00C0163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jc w:val="both"/>
      </w:pPr>
      <w:r>
        <w:t xml:space="preserve">O custo estimado total </w:t>
      </w:r>
      <w:r w:rsidR="00AA71A2">
        <w:t>da contratação é de R$ 16.500,00 (dezesseis mil e quinhentos reais</w:t>
      </w:r>
      <w:r>
        <w:t>), conforme custos unitários apostos na tabela acima.</w:t>
      </w:r>
    </w:p>
    <w:p w:rsidR="00C01638" w:rsidRDefault="00C01638" w:rsidP="00C01638">
      <w:pPr>
        <w:tabs>
          <w:tab w:val="left" w:pos="284"/>
        </w:tabs>
        <w:spacing w:after="0" w:line="240" w:lineRule="auto"/>
      </w:pPr>
    </w:p>
    <w:p w:rsidR="00C01638" w:rsidRDefault="00C01638" w:rsidP="00C01638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3.</w:t>
      </w:r>
      <w:r>
        <w:tab/>
        <w:t xml:space="preserve">CLÁUSULA TEERCEIRA – DA FUNDAMENTAÇÃO E DESCRIÇÃO DA NECESSIDADE DA </w:t>
      </w:r>
      <w:proofErr w:type="gramStart"/>
      <w:r>
        <w:t>CONTRATAÇÃO</w:t>
      </w:r>
      <w:proofErr w:type="gramEnd"/>
      <w:r>
        <w:t xml:space="preserve"> </w:t>
      </w:r>
    </w:p>
    <w:p w:rsidR="00C01638" w:rsidRPr="00396598" w:rsidRDefault="00C01638" w:rsidP="00C01638">
      <w:pPr>
        <w:tabs>
          <w:tab w:val="left" w:pos="284"/>
        </w:tabs>
        <w:spacing w:after="0" w:line="240" w:lineRule="auto"/>
        <w:ind w:right="193" w:hanging="15"/>
        <w:rPr>
          <w:sz w:val="10"/>
          <w:szCs w:val="8"/>
        </w:rPr>
      </w:pPr>
    </w:p>
    <w:p w:rsidR="00C01638" w:rsidRDefault="00C01638" w:rsidP="00C01638">
      <w:pPr>
        <w:tabs>
          <w:tab w:val="left" w:pos="284"/>
        </w:tabs>
        <w:spacing w:after="0" w:line="240" w:lineRule="auto"/>
        <w:ind w:right="193" w:hanging="15"/>
      </w:pPr>
      <w:r w:rsidRPr="0067378D">
        <w:rPr>
          <w:b/>
          <w:bCs/>
        </w:rPr>
        <w:t>3.1.</w:t>
      </w:r>
      <w:r>
        <w:t xml:space="preserve"> Esta mun</w:t>
      </w:r>
      <w:r w:rsidR="00AA71A2">
        <w:t>icipalidade tem o interesse em presentear os servidores públicos com copos personalizados como um agradecimento pelos serviços prestados nesse ano vigente. Por</w:t>
      </w:r>
      <w:r>
        <w:t xml:space="preserve"> tanto, se faz necessário </w:t>
      </w:r>
      <w:proofErr w:type="gramStart"/>
      <w:r>
        <w:t>a</w:t>
      </w:r>
      <w:proofErr w:type="gramEnd"/>
      <w:r>
        <w:t xml:space="preserve"> referida contratação dos materiais descrito no item anterior.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 w:hanging="15"/>
      </w:pPr>
      <w:r w:rsidRPr="0067378D">
        <w:rPr>
          <w:b/>
          <w:bCs/>
        </w:rPr>
        <w:t>3.2.</w:t>
      </w:r>
      <w:r w:rsidR="00AA71A2">
        <w:t xml:space="preserve"> Os copos serão entregues na Prefeitura Municipal e distribuídos nas demais secretarias para fazer a entrega aos servidores pertencentes a cada setor.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 w:hanging="15"/>
      </w:pPr>
      <w:r w:rsidRPr="0067378D">
        <w:rPr>
          <w:b/>
          <w:bCs/>
        </w:rPr>
        <w:t>3.3.</w:t>
      </w:r>
      <w:r>
        <w:t xml:space="preserve"> Entende-se que isso nada mais é que uma contribuição d</w:t>
      </w:r>
      <w:r w:rsidR="00AA71A2">
        <w:t>o município para com os servidores, visando demostrar a gratidão do poder público com os servidores.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 w:hanging="15"/>
      </w:pPr>
      <w:r w:rsidRPr="0067378D">
        <w:rPr>
          <w:b/>
          <w:bCs/>
        </w:rPr>
        <w:t>3.4.</w:t>
      </w:r>
      <w:r>
        <w:t xml:space="preserve"> De acordo com a Lei de Licitações, Lei nº 14.133/2021, a </w:t>
      </w:r>
      <w:r w:rsidR="00AA71A2">
        <w:t xml:space="preserve">Aquisição dos Copos personalizados para os servidores </w:t>
      </w:r>
      <w:r w:rsidRPr="001E548B">
        <w:t>do Município de Lajeado do Bugre/RS</w:t>
      </w:r>
      <w:r>
        <w:t>, se enquadra nas disposições do seu artigo 75, inciso II, conforme transcrição abaixo: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 w:hanging="15"/>
      </w:pPr>
    </w:p>
    <w:p w:rsidR="00C01638" w:rsidRPr="00396598" w:rsidRDefault="00C01638" w:rsidP="00C01638">
      <w:pPr>
        <w:spacing w:after="0" w:line="240" w:lineRule="auto"/>
        <w:ind w:left="4796" w:right="86"/>
        <w:rPr>
          <w:rFonts w:ascii="Times New Roman" w:eastAsia="Times New Roman" w:hAnsi="Times New Roman"/>
          <w:i/>
          <w:sz w:val="20"/>
          <w:szCs w:val="18"/>
        </w:rPr>
      </w:pPr>
      <w:r w:rsidRPr="00396598">
        <w:rPr>
          <w:rFonts w:ascii="Times New Roman" w:eastAsia="Times New Roman" w:hAnsi="Times New Roman"/>
          <w:i/>
          <w:sz w:val="20"/>
          <w:szCs w:val="18"/>
        </w:rPr>
        <w:t>Art. 75. É dispensável a licitação:</w:t>
      </w:r>
    </w:p>
    <w:p w:rsidR="00C01638" w:rsidRPr="00396598" w:rsidRDefault="00C01638" w:rsidP="00C01638">
      <w:pPr>
        <w:spacing w:after="0" w:line="240" w:lineRule="auto"/>
        <w:ind w:left="4796" w:right="86"/>
        <w:rPr>
          <w:rFonts w:ascii="Times New Roman" w:eastAsia="Times New Roman" w:hAnsi="Times New Roman"/>
          <w:i/>
          <w:sz w:val="20"/>
          <w:szCs w:val="18"/>
        </w:rPr>
      </w:pPr>
      <w:r w:rsidRPr="00396598">
        <w:rPr>
          <w:rFonts w:ascii="Times New Roman" w:eastAsia="Times New Roman" w:hAnsi="Times New Roman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C01638" w:rsidRPr="00396598" w:rsidRDefault="00C01638" w:rsidP="00C01638">
      <w:pPr>
        <w:spacing w:after="0" w:line="240" w:lineRule="auto"/>
        <w:ind w:left="4796" w:right="86"/>
        <w:rPr>
          <w:rFonts w:ascii="Times New Roman" w:eastAsia="Times New Roman" w:hAnsi="Times New Roman"/>
          <w:i/>
          <w:sz w:val="20"/>
          <w:szCs w:val="18"/>
        </w:rPr>
      </w:pPr>
      <w:r w:rsidRPr="00396598">
        <w:rPr>
          <w:rFonts w:ascii="Times New Roman" w:eastAsia="Times New Roman" w:hAnsi="Times New Roman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C01638" w:rsidRPr="00DD41C8" w:rsidRDefault="00C01638" w:rsidP="00C01638">
      <w:pPr>
        <w:spacing w:after="0" w:line="240" w:lineRule="auto"/>
        <w:ind w:right="782"/>
        <w:rPr>
          <w:rFonts w:ascii="Times New Roman" w:hAnsi="Times New Roman"/>
          <w:i/>
          <w:iCs/>
        </w:rPr>
      </w:pPr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3.5.3.</w:t>
      </w:r>
      <w: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</w:p>
    <w:p w:rsidR="00C01638" w:rsidRDefault="00C01638" w:rsidP="00C01638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</w:pPr>
      <w:r>
        <w:t>4.</w:t>
      </w:r>
      <w:r>
        <w:tab/>
      </w:r>
      <w:proofErr w:type="gramStart"/>
      <w:r>
        <w:t>CLÁUSULA QUARTA – DA DESCRIÇÃO DA SOLUÇÃO COMO UM TODO CONSIDERADO</w:t>
      </w:r>
      <w:proofErr w:type="gramEnd"/>
      <w:r>
        <w:t xml:space="preserve"> O CICLO DE VIDA </w:t>
      </w:r>
    </w:p>
    <w:p w:rsidR="00C01638" w:rsidRPr="00396598" w:rsidRDefault="00C01638" w:rsidP="00C01638">
      <w:pPr>
        <w:tabs>
          <w:tab w:val="left" w:pos="284"/>
          <w:tab w:val="center" w:pos="4578"/>
        </w:tabs>
        <w:spacing w:after="0" w:line="240" w:lineRule="auto"/>
        <w:ind w:left="-5"/>
        <w:rPr>
          <w:sz w:val="10"/>
          <w:szCs w:val="8"/>
        </w:rPr>
      </w:pPr>
    </w:p>
    <w:p w:rsidR="00C01638" w:rsidRDefault="00C01638" w:rsidP="00C01638">
      <w:pPr>
        <w:tabs>
          <w:tab w:val="left" w:pos="284"/>
          <w:tab w:val="center" w:pos="4578"/>
        </w:tabs>
        <w:spacing w:after="0" w:line="240" w:lineRule="auto"/>
        <w:ind w:left="-5"/>
      </w:pPr>
      <w:r w:rsidRPr="0067378D">
        <w:rPr>
          <w:b/>
          <w:bCs/>
        </w:rPr>
        <w:t>4.1.</w:t>
      </w:r>
      <w:r>
        <w:t xml:space="preserve"> A solução como um todo deverá dispor </w:t>
      </w:r>
      <w:proofErr w:type="gramStart"/>
      <w:r>
        <w:t>à</w:t>
      </w:r>
      <w:proofErr w:type="gramEnd"/>
      <w:r>
        <w:t xml:space="preserve"> contratante o seguinte:</w:t>
      </w:r>
    </w:p>
    <w:p w:rsidR="00C01638" w:rsidRDefault="00C01638" w:rsidP="00C01638">
      <w:pPr>
        <w:tabs>
          <w:tab w:val="left" w:pos="284"/>
          <w:tab w:val="center" w:pos="4574"/>
        </w:tabs>
        <w:spacing w:after="0" w:line="240" w:lineRule="auto"/>
        <w:ind w:left="-5"/>
      </w:pPr>
      <w:r w:rsidRPr="0067378D">
        <w:rPr>
          <w:b/>
          <w:bCs/>
        </w:rPr>
        <w:t>4.1.1.</w:t>
      </w:r>
      <w:r>
        <w:t xml:space="preserve"> </w:t>
      </w:r>
      <w:r w:rsidR="00AA71A2">
        <w:t>Aqui</w:t>
      </w:r>
      <w:r w:rsidR="008700C9">
        <w:t>sição de Copos Personalizados em homenagem ao</w:t>
      </w:r>
      <w:r w:rsidR="00AA71A2">
        <w:t xml:space="preserve"> dia do Funcionário Público</w:t>
      </w:r>
      <w:r w:rsidRPr="001E548B">
        <w:t xml:space="preserve"> do Município de Lajeado do Bugre/RS</w:t>
      </w:r>
      <w:r w:rsidR="008700C9">
        <w:t>.</w:t>
      </w:r>
    </w:p>
    <w:p w:rsidR="00C01638" w:rsidRDefault="00C01638" w:rsidP="00C01638">
      <w:pPr>
        <w:tabs>
          <w:tab w:val="left" w:pos="284"/>
          <w:tab w:val="center" w:pos="4421"/>
        </w:tabs>
        <w:spacing w:after="0" w:line="240" w:lineRule="auto"/>
        <w:ind w:left="-5"/>
      </w:pPr>
      <w:r w:rsidRPr="0067378D">
        <w:rPr>
          <w:b/>
          <w:bCs/>
        </w:rPr>
        <w:t>4.1.2.</w:t>
      </w:r>
      <w:r>
        <w:t xml:space="preserve"> A entrega deverá ser realizada conforme solicitação do município, podendo ser parcelada ou não.</w:t>
      </w:r>
    </w:p>
    <w:p w:rsidR="00C01638" w:rsidRDefault="00C01638" w:rsidP="008700C9">
      <w:pPr>
        <w:tabs>
          <w:tab w:val="left" w:pos="284"/>
          <w:tab w:val="center" w:pos="4421"/>
        </w:tabs>
        <w:spacing w:after="0" w:line="240" w:lineRule="auto"/>
        <w:ind w:left="-5"/>
      </w:pPr>
      <w:r>
        <w:rPr>
          <w:b/>
          <w:bCs/>
        </w:rPr>
        <w:t>4</w:t>
      </w:r>
      <w:r w:rsidRPr="00DC491F">
        <w:rPr>
          <w:b/>
          <w:bCs/>
        </w:rPr>
        <w:t>.1.3.</w:t>
      </w:r>
      <w:r w:rsidR="008700C9">
        <w:t xml:space="preserve"> Os referidos materiais serão para uso dos funcionários públicos como uma lembrança e agradecimento pelos serviços prestados ao município de Lajeado do Bugre e seus munícipes.</w:t>
      </w: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C01638" w:rsidTr="00BF6FE5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1638" w:rsidRDefault="00C01638" w:rsidP="00BF6FE5">
            <w:pPr>
              <w:spacing w:after="0" w:line="240" w:lineRule="auto"/>
              <w:ind w:right="454"/>
            </w:pPr>
            <w:r>
              <w:rPr>
                <w:b/>
              </w:rPr>
              <w:lastRenderedPageBreak/>
              <w:t>5. CLÁUSULA QUINTA – DOS REQUISITOS DA CONTRATAÇÃO</w:t>
            </w:r>
          </w:p>
        </w:tc>
      </w:tr>
    </w:tbl>
    <w:p w:rsidR="00C01638" w:rsidRPr="00396598" w:rsidRDefault="00C01638" w:rsidP="00C01638">
      <w:pPr>
        <w:spacing w:after="0" w:line="240" w:lineRule="auto"/>
        <w:rPr>
          <w:sz w:val="10"/>
          <w:szCs w:val="12"/>
        </w:rPr>
      </w:pPr>
      <w:r>
        <w:rPr>
          <w:sz w:val="20"/>
        </w:rPr>
        <w:t xml:space="preserve"> 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5.1.</w:t>
      </w:r>
      <w:r>
        <w:t xml:space="preserve"> Além dos critérios de sustentabilidade eventualmente inseridos na descrição do objeto, </w:t>
      </w:r>
      <w:hyperlink r:id="rId8">
        <w:r>
          <w:t xml:space="preserve">devem ser atendidos os seguintes requisitos, que se baseiam no </w:t>
        </w:r>
      </w:hyperlink>
      <w:hyperlink r:id="rId9">
        <w:r>
          <w:rPr>
            <w:color w:val="0000EE"/>
            <w:u w:val="single" w:color="0000EE"/>
          </w:rPr>
          <w:t>Guia Nacional de Contratações Sustentáveis</w:t>
        </w:r>
      </w:hyperlink>
      <w:hyperlink r:id="rId10">
        <w:proofErr w:type="gramStart"/>
        <w:r>
          <w:t>:</w:t>
        </w:r>
        <w:proofErr w:type="gramEnd"/>
      </w:hyperlink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5.1.1.</w:t>
      </w:r>
      <w:r>
        <w:t xml:space="preserve"> Para que o objeto da contratação seja atendido, a contratada deverá fornecer os bens/produtos conforme descrito neste termo de referência.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5.</w:t>
      </w:r>
      <w:r>
        <w:rPr>
          <w:b/>
          <w:bCs/>
        </w:rPr>
        <w:t>1.2</w:t>
      </w:r>
      <w:r w:rsidRPr="0067378D">
        <w:rPr>
          <w:b/>
          <w:bCs/>
        </w:rPr>
        <w:t>.</w:t>
      </w:r>
      <w:r>
        <w:t xml:space="preserve"> A contratada deve ainda oferecer produtos/bens de qualidade e que atendam às necessidades do município.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</w:p>
    <w:p w:rsidR="00C01638" w:rsidRDefault="00C01638" w:rsidP="00C01638">
      <w:pPr>
        <w:tabs>
          <w:tab w:val="left" w:pos="284"/>
        </w:tabs>
        <w:spacing w:after="0" w:line="240" w:lineRule="auto"/>
        <w:ind w:left="-5"/>
      </w:pPr>
      <w:r>
        <w:rPr>
          <w:b/>
        </w:rPr>
        <w:t>5.2. Subcontratação</w:t>
      </w:r>
    </w:p>
    <w:p w:rsidR="00C01638" w:rsidRDefault="00C01638" w:rsidP="00C01638">
      <w:pPr>
        <w:tabs>
          <w:tab w:val="left" w:pos="284"/>
        </w:tabs>
        <w:spacing w:after="0" w:line="240" w:lineRule="auto"/>
        <w:ind w:left="-5"/>
      </w:pPr>
      <w:r w:rsidRPr="0067378D">
        <w:rPr>
          <w:b/>
          <w:bCs/>
        </w:rPr>
        <w:t>5.2.1.</w:t>
      </w:r>
      <w:r>
        <w:t xml:space="preserve"> Não será admitida a subcontratação do objeto contratual.</w:t>
      </w:r>
    </w:p>
    <w:p w:rsidR="00C01638" w:rsidRDefault="00C01638" w:rsidP="00C01638">
      <w:pPr>
        <w:tabs>
          <w:tab w:val="left" w:pos="284"/>
          <w:tab w:val="center" w:pos="4237"/>
        </w:tabs>
        <w:spacing w:after="0" w:line="240" w:lineRule="auto"/>
        <w:ind w:left="-5"/>
      </w:pPr>
    </w:p>
    <w:p w:rsidR="00C01638" w:rsidRPr="00396598" w:rsidRDefault="00C01638" w:rsidP="00C01638">
      <w:pPr>
        <w:tabs>
          <w:tab w:val="left" w:pos="284"/>
        </w:tabs>
        <w:spacing w:after="0" w:line="240" w:lineRule="auto"/>
        <w:ind w:left="-5"/>
        <w:rPr>
          <w:b/>
          <w:bCs/>
        </w:rPr>
      </w:pPr>
      <w:r w:rsidRPr="0067378D">
        <w:rPr>
          <w:b/>
          <w:bCs/>
        </w:rPr>
        <w:t>5.</w:t>
      </w:r>
      <w:r>
        <w:rPr>
          <w:b/>
          <w:bCs/>
        </w:rPr>
        <w:t>3</w:t>
      </w:r>
      <w:r w:rsidRPr="0067378D">
        <w:rPr>
          <w:b/>
          <w:bCs/>
        </w:rPr>
        <w:t>.</w:t>
      </w:r>
      <w:r>
        <w:t xml:space="preserve"> </w:t>
      </w:r>
      <w:r w:rsidRPr="00396598">
        <w:rPr>
          <w:b/>
          <w:bCs/>
        </w:rPr>
        <w:t>Garantia da contratação</w:t>
      </w:r>
    </w:p>
    <w:p w:rsidR="00C01638" w:rsidRDefault="00C01638" w:rsidP="00C01638">
      <w:pPr>
        <w:spacing w:after="0" w:line="240" w:lineRule="auto"/>
      </w:pPr>
      <w:r w:rsidRPr="0067378D">
        <w:rPr>
          <w:b/>
          <w:bCs/>
        </w:rPr>
        <w:t>5.3.1.</w:t>
      </w:r>
      <w:r>
        <w:t xml:space="preserve"> Não haverá exigência da garantia da contratação dos artigos 96 e seguintes da Lei nº 14.133, de 2021, visto se </w:t>
      </w:r>
      <w:proofErr w:type="gramStart"/>
      <w:r>
        <w:t>tratar</w:t>
      </w:r>
      <w:proofErr w:type="gramEnd"/>
      <w: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C01638" w:rsidRDefault="00C01638" w:rsidP="00C01638">
      <w:pPr>
        <w:spacing w:after="0" w:line="240" w:lineRule="auto"/>
        <w:ind w:left="1416"/>
      </w:pPr>
    </w:p>
    <w:p w:rsidR="00C01638" w:rsidRDefault="00C01638" w:rsidP="00C01638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</w:pPr>
      <w:r>
        <w:rPr>
          <w:b/>
          <w:shd w:val="clear" w:color="auto" w:fill="E6E6E6"/>
        </w:rPr>
        <w:t>6. CLÁUSULA SEXTA – DO MODELO DE EXECUÇÃO CONTRATUAL</w:t>
      </w:r>
    </w:p>
    <w:p w:rsidR="00C01638" w:rsidRDefault="00C01638" w:rsidP="00C01638">
      <w:pPr>
        <w:tabs>
          <w:tab w:val="left" w:pos="426"/>
        </w:tabs>
        <w:spacing w:after="0" w:line="240" w:lineRule="auto"/>
        <w:ind w:right="193"/>
      </w:pPr>
      <w:r w:rsidRPr="0067378D">
        <w:rPr>
          <w:b/>
          <w:bCs/>
        </w:rPr>
        <w:t>6.1.</w:t>
      </w:r>
      <w:r>
        <w:t xml:space="preserve"> O prazo de entrega dos bens/produtos/serviços deverá ser entregue conforme a necessidade do município. No entanto, o contrato terá vigência até 31 de dezembro de 2024, a contar da data de assinatura do contrato, não podendo este ser renovado de acordo com a Lei nº 14.133/2021.</w:t>
      </w:r>
    </w:p>
    <w:p w:rsidR="00C01638" w:rsidRDefault="00C01638" w:rsidP="00C01638">
      <w:pPr>
        <w:tabs>
          <w:tab w:val="left" w:pos="284"/>
        </w:tabs>
        <w:spacing w:after="0" w:line="240" w:lineRule="auto"/>
      </w:pPr>
      <w:r>
        <w:rPr>
          <w:sz w:val="20"/>
        </w:rPr>
        <w:t xml:space="preserve"> </w:t>
      </w:r>
    </w:p>
    <w:p w:rsidR="00C01638" w:rsidRDefault="00C01638" w:rsidP="00C01638">
      <w:pPr>
        <w:pStyle w:val="Ttulo2"/>
        <w:tabs>
          <w:tab w:val="left" w:pos="284"/>
        </w:tabs>
        <w:spacing w:after="0" w:line="240" w:lineRule="auto"/>
        <w:ind w:right="0"/>
        <w:jc w:val="both"/>
      </w:pPr>
      <w:r>
        <w:t>6.2. Local da prestação dos serviços e/ou entrega dos bens/produtos</w:t>
      </w:r>
    </w:p>
    <w:p w:rsidR="00C01638" w:rsidRDefault="00C01638" w:rsidP="00C01638">
      <w:pPr>
        <w:tabs>
          <w:tab w:val="left" w:pos="284"/>
        </w:tabs>
        <w:spacing w:after="0" w:line="240" w:lineRule="auto"/>
      </w:pPr>
      <w:r w:rsidRPr="0067378D">
        <w:rPr>
          <w:b/>
          <w:bCs/>
        </w:rPr>
        <w:t>6.2.1.</w:t>
      </w:r>
      <w:r>
        <w:t xml:space="preserve"> Os bens/produtos/serviços serão realizados/entregues no município de Lajeado do Bugre/RS.</w:t>
      </w:r>
    </w:p>
    <w:p w:rsidR="00C01638" w:rsidRDefault="00C01638" w:rsidP="00C01638">
      <w:pPr>
        <w:tabs>
          <w:tab w:val="left" w:pos="284"/>
          <w:tab w:val="right" w:pos="10724"/>
        </w:tabs>
        <w:spacing w:after="0" w:line="240" w:lineRule="auto"/>
        <w:ind w:left="-15"/>
      </w:pPr>
    </w:p>
    <w:p w:rsidR="00C01638" w:rsidRPr="002036C1" w:rsidRDefault="00C01638" w:rsidP="00C01638">
      <w:pPr>
        <w:shd w:val="clear" w:color="auto" w:fill="EEECE1" w:themeFill="background2"/>
        <w:tabs>
          <w:tab w:val="left" w:pos="284"/>
        </w:tabs>
        <w:spacing w:after="0" w:line="240" w:lineRule="auto"/>
        <w:rPr>
          <w:b/>
          <w:bCs/>
          <w:szCs w:val="24"/>
        </w:rPr>
      </w:pPr>
      <w:r w:rsidRPr="002036C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7</w:t>
      </w:r>
      <w:r w:rsidRPr="002036C1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CLÁUSULA SÉTIMA – DOS </w:t>
      </w:r>
      <w:r w:rsidRPr="002036C1">
        <w:rPr>
          <w:b/>
          <w:bCs/>
          <w:szCs w:val="24"/>
        </w:rPr>
        <w:t>MATERIAIS A SEREM DISPONIBILIZADOS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/>
      </w:pPr>
      <w:r w:rsidRPr="0067378D">
        <w:rPr>
          <w:b/>
          <w:bCs/>
        </w:rPr>
        <w:t>7.1.</w:t>
      </w:r>
      <w: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C01638" w:rsidRDefault="00C01638" w:rsidP="00C01638">
      <w:pPr>
        <w:tabs>
          <w:tab w:val="left" w:pos="284"/>
          <w:tab w:val="center" w:pos="2154"/>
        </w:tabs>
        <w:spacing w:after="0" w:line="240" w:lineRule="auto"/>
      </w:pPr>
      <w:r w:rsidRPr="0067378D">
        <w:rPr>
          <w:b/>
          <w:bCs/>
        </w:rPr>
        <w:t>7.1.1.</w:t>
      </w:r>
      <w:r>
        <w:t xml:space="preserve"> Serviços necessários e em boa qualidade para atender a demanda do objeto;</w:t>
      </w:r>
    </w:p>
    <w:p w:rsidR="00C01638" w:rsidRDefault="00C01638" w:rsidP="00C01638">
      <w:pPr>
        <w:tabs>
          <w:tab w:val="left" w:pos="284"/>
          <w:tab w:val="center" w:pos="3478"/>
        </w:tabs>
        <w:spacing w:after="0" w:line="240" w:lineRule="auto"/>
      </w:pPr>
      <w:r w:rsidRPr="0067378D">
        <w:rPr>
          <w:b/>
          <w:bCs/>
        </w:rPr>
        <w:t>7.1.2.</w:t>
      </w:r>
      <w:r>
        <w:t xml:space="preserve"> Profissionais que façam a entrega dos bens/produtos/serviços.</w:t>
      </w:r>
    </w:p>
    <w:p w:rsidR="00C01638" w:rsidRDefault="00C01638" w:rsidP="00C01638">
      <w:pPr>
        <w:tabs>
          <w:tab w:val="left" w:pos="284"/>
          <w:tab w:val="center" w:pos="3478"/>
        </w:tabs>
        <w:spacing w:after="0" w:line="240" w:lineRule="auto"/>
      </w:pPr>
    </w:p>
    <w:p w:rsidR="00C01638" w:rsidRPr="002036C1" w:rsidRDefault="00C01638" w:rsidP="00C01638">
      <w:pPr>
        <w:shd w:val="clear" w:color="auto" w:fill="EEECE1" w:themeFill="background2"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Pr="002036C1">
        <w:rPr>
          <w:b/>
          <w:bCs/>
          <w:szCs w:val="24"/>
        </w:rPr>
        <w:t xml:space="preserve">.  </w:t>
      </w:r>
      <w:r>
        <w:rPr>
          <w:b/>
          <w:bCs/>
          <w:szCs w:val="24"/>
        </w:rPr>
        <w:t xml:space="preserve">CLÁUSULA OITAVA – DAS </w:t>
      </w:r>
      <w:r w:rsidRPr="002036C1">
        <w:rPr>
          <w:b/>
          <w:bCs/>
          <w:szCs w:val="24"/>
        </w:rPr>
        <w:t>INFORMAÇÕES RELEVANTES PARA O DIMENSIONAMENTO DA PROPOSTA</w:t>
      </w:r>
    </w:p>
    <w:p w:rsidR="00C01638" w:rsidRPr="00396598" w:rsidRDefault="00C01638" w:rsidP="00C01638">
      <w:pPr>
        <w:spacing w:after="0" w:line="240" w:lineRule="auto"/>
        <w:rPr>
          <w:sz w:val="10"/>
          <w:szCs w:val="12"/>
        </w:rPr>
      </w:pPr>
      <w:r>
        <w:rPr>
          <w:sz w:val="20"/>
        </w:rPr>
        <w:t xml:space="preserve"> </w:t>
      </w:r>
    </w:p>
    <w:p w:rsidR="00C01638" w:rsidRDefault="00C01638" w:rsidP="00C01638">
      <w:pPr>
        <w:tabs>
          <w:tab w:val="center" w:pos="4590"/>
        </w:tabs>
        <w:spacing w:after="0" w:line="240" w:lineRule="auto"/>
        <w:ind w:left="-15"/>
      </w:pPr>
      <w:r w:rsidRPr="0067378D">
        <w:rPr>
          <w:b/>
          <w:bCs/>
        </w:rPr>
        <w:t>8.1.</w:t>
      </w:r>
      <w:r>
        <w:t xml:space="preserve"> A demanda do órgão tem como base as seguintes características:</w:t>
      </w:r>
    </w:p>
    <w:p w:rsidR="00C01638" w:rsidRDefault="00C01638" w:rsidP="00C01638">
      <w:pPr>
        <w:spacing w:after="0" w:line="240" w:lineRule="auto"/>
        <w:ind w:left="-5" w:right="127"/>
      </w:pPr>
      <w:r w:rsidRPr="0067378D">
        <w:rPr>
          <w:b/>
          <w:bCs/>
        </w:rPr>
        <w:t>8.1.1.</w:t>
      </w:r>
      <w:r w:rsidR="008700C9">
        <w:t xml:space="preserve"> Demonstrar valorização pelo trabalho desempenhado pelos servidores.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8.1.2.</w:t>
      </w:r>
      <w:r>
        <w:t xml:space="preserve"> </w:t>
      </w:r>
      <w:r w:rsidR="008700C9">
        <w:t>Incentivo para que os trabalhos que veem sendo realizados deem continuidade no ano seguinte, com um bom funcionamento, como vem sendo feito.</w:t>
      </w:r>
    </w:p>
    <w:p w:rsidR="00C01638" w:rsidRDefault="00C01638" w:rsidP="00C01638">
      <w:pPr>
        <w:spacing w:after="0" w:line="240" w:lineRule="auto"/>
        <w:ind w:left="-5" w:right="193"/>
      </w:pPr>
    </w:p>
    <w:p w:rsidR="00C01638" w:rsidRDefault="00C01638" w:rsidP="00C01638">
      <w:pPr>
        <w:shd w:val="clear" w:color="auto" w:fill="EEECE1" w:themeFill="background2"/>
        <w:spacing w:after="0" w:line="240" w:lineRule="auto"/>
      </w:pPr>
      <w:r>
        <w:rPr>
          <w:b/>
          <w:bCs/>
          <w:szCs w:val="24"/>
        </w:rPr>
        <w:lastRenderedPageBreak/>
        <w:t>9</w:t>
      </w:r>
      <w:r w:rsidRPr="00156E2D">
        <w:rPr>
          <w:b/>
          <w:bCs/>
          <w:szCs w:val="24"/>
        </w:rPr>
        <w:t xml:space="preserve">.  </w:t>
      </w:r>
      <w:r>
        <w:rPr>
          <w:b/>
          <w:bCs/>
          <w:szCs w:val="24"/>
        </w:rPr>
        <w:t xml:space="preserve">CLÁUSULA NONA – DO </w:t>
      </w:r>
      <w:r w:rsidRPr="00156E2D">
        <w:rPr>
          <w:b/>
          <w:bCs/>
          <w:szCs w:val="24"/>
        </w:rPr>
        <w:t>MODELO DE</w:t>
      </w:r>
      <w:r>
        <w:rPr>
          <w:b/>
        </w:rPr>
        <w:t xml:space="preserve"> GESTÃO DO CONTRATO</w:t>
      </w:r>
    </w:p>
    <w:p w:rsidR="00C01638" w:rsidRPr="00156E2D" w:rsidRDefault="00C01638" w:rsidP="00C01638">
      <w:pPr>
        <w:tabs>
          <w:tab w:val="left" w:pos="284"/>
          <w:tab w:val="center" w:pos="3449"/>
        </w:tabs>
        <w:spacing w:after="0" w:line="240" w:lineRule="auto"/>
        <w:rPr>
          <w:b/>
          <w:bCs/>
        </w:rPr>
      </w:pPr>
      <w:r>
        <w:rPr>
          <w:b/>
          <w:bCs/>
        </w:rPr>
        <w:t>9</w:t>
      </w:r>
      <w:r w:rsidRPr="00156E2D">
        <w:rPr>
          <w:b/>
          <w:bCs/>
        </w:rPr>
        <w:t>.1. ROTINA DE FISCALIZAÇÃO CONTRATUAL.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/>
      </w:pPr>
      <w:r w:rsidRPr="0067378D">
        <w:rPr>
          <w:b/>
          <w:bCs/>
        </w:rPr>
        <w:t>9.1.1.</w:t>
      </w:r>
      <w:r>
        <w:t xml:space="preserve"> O contrato deverá ser executado fielmente pelas partes, de acordo com as cláusulas avençadas e as normas da Lei nº 14.133, de 2021, e cada parte </w:t>
      </w:r>
      <w:proofErr w:type="gramStart"/>
      <w:r>
        <w:t>responderá</w:t>
      </w:r>
      <w:proofErr w:type="gramEnd"/>
      <w:r>
        <w:t xml:space="preserve"> pelas consequências de sua inexecução total ou parcial (Lei nº 14.133/2021, art. 115, caput).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/>
      </w:pPr>
      <w:r w:rsidRPr="0067378D">
        <w:rPr>
          <w:b/>
          <w:bCs/>
        </w:rPr>
        <w:t>9.1.2.</w:t>
      </w:r>
      <w: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C01638" w:rsidRDefault="00C01638" w:rsidP="00C01638">
      <w:pPr>
        <w:tabs>
          <w:tab w:val="left" w:pos="284"/>
        </w:tabs>
        <w:spacing w:after="0" w:line="240" w:lineRule="auto"/>
        <w:ind w:right="193"/>
      </w:pPr>
      <w:r w:rsidRPr="0067378D">
        <w:rPr>
          <w:b/>
          <w:bCs/>
        </w:rPr>
        <w:t>9.1.3.</w:t>
      </w:r>
      <w:r>
        <w:t xml:space="preserve"> A execução do contrato deverá ser acompanhada e fiscalizada pelo(s) </w:t>
      </w:r>
      <w:proofErr w:type="gramStart"/>
      <w:r>
        <w:t>fiscal(</w:t>
      </w:r>
      <w:proofErr w:type="spellStart"/>
      <w:proofErr w:type="gramEnd"/>
      <w:r>
        <w:t>is</w:t>
      </w:r>
      <w:proofErr w:type="spellEnd"/>
      <w:r>
        <w:t>) do contrato, ou pelos respectivos substitutos (Lei nº 14.133/2021, art. 117, caput).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9.1.3.1.</w:t>
      </w:r>
      <w: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9.1.4.</w:t>
      </w:r>
      <w: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 xml:space="preserve">9.1.5. </w:t>
      </w:r>
      <w: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9.1.6.</w:t>
      </w:r>
      <w: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t>a</w:t>
      </w:r>
      <w:proofErr w:type="gramEnd"/>
      <w:r>
        <w:t xml:space="preserve"> fiscalização ou o acompanhamento pelo contratante (Lei nº 14.133/2021, art. 120).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9.1.7.</w:t>
      </w:r>
      <w:r>
        <w:t xml:space="preserve"> Somente o contratado será responsável pelos encargos trabalhistas, previdenciários, fiscais e comerciais resultantes da execução do contrato (Lei nº 14.133/2021, art. 121, caput).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9.1.7.1.</w:t>
      </w:r>
      <w: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9.1.8.</w:t>
      </w:r>
      <w:r>
        <w:t xml:space="preserve"> As comunicações entre o órgão ou entidade e a contratada devem ser realizadas por escrito sempre que o ato exigir tal formalidade, </w:t>
      </w:r>
      <w:proofErr w:type="spellStart"/>
      <w:r>
        <w:t>admistrando-se</w:t>
      </w:r>
      <w:proofErr w:type="spellEnd"/>
      <w:r>
        <w:t xml:space="preserve">, excepcionalmente, o uso de mensagem eletrônica para esse fim (IN 5/2017, art. 44, §2º). 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9.1.9.</w:t>
      </w:r>
      <w:r>
        <w:t xml:space="preserve"> O órgão ou entidade poderá convocar representante da empresa para adoção de providências que devam ser cumpridas de imediato (IN 5/2017, art. 44, §3º).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9.1.10.</w:t>
      </w:r>
      <w:r>
        <w:tab/>
        <w:t>Antes do pagamento da nota fiscal ou da fatura, deverá ser consultada a situação da empresa junto ao SICAF.</w:t>
      </w:r>
    </w:p>
    <w:p w:rsidR="00C01638" w:rsidRDefault="00C01638" w:rsidP="00C01638">
      <w:pPr>
        <w:spacing w:after="0" w:line="240" w:lineRule="auto"/>
        <w:ind w:left="-5" w:right="61"/>
      </w:pPr>
      <w:r w:rsidRPr="003101C6">
        <w:rPr>
          <w:b/>
          <w:bCs/>
        </w:rPr>
        <w:t>9.1.11.</w:t>
      </w:r>
      <w:r w:rsidRPr="003101C6">
        <w:t xml:space="preserve"> </w:t>
      </w:r>
      <w:proofErr w:type="gramStart"/>
      <w:r w:rsidRPr="003101C6">
        <w:t>Serão</w:t>
      </w:r>
      <w:proofErr w:type="gramEnd"/>
      <w:r w:rsidRPr="003101C6"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C01638" w:rsidRDefault="00C01638" w:rsidP="00C01638">
      <w:pPr>
        <w:spacing w:after="0" w:line="240" w:lineRule="auto"/>
        <w:ind w:left="2257"/>
      </w:pPr>
      <w:r>
        <w:t xml:space="preserve"> </w:t>
      </w:r>
    </w:p>
    <w:p w:rsidR="00C01638" w:rsidRPr="00D20E81" w:rsidRDefault="00C01638" w:rsidP="00C01638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t>10</w:t>
      </w:r>
      <w:r w:rsidRPr="00D20E81">
        <w:rPr>
          <w:bCs/>
        </w:rPr>
        <w:t xml:space="preserve">. </w:t>
      </w:r>
      <w:r>
        <w:rPr>
          <w:bCs/>
        </w:rPr>
        <w:t xml:space="preserve">CLÁUSULA DÉCIMA – </w:t>
      </w:r>
      <w:r w:rsidRPr="00D20E81">
        <w:rPr>
          <w:bCs/>
        </w:rPr>
        <w:t>DOS CRITÉRIOS DE AFERIÇÃO E MEDIÇÃO PARA FATURAMENTO</w:t>
      </w:r>
    </w:p>
    <w:p w:rsidR="00C01638" w:rsidRPr="00396598" w:rsidRDefault="00C01638" w:rsidP="00C01638">
      <w:pPr>
        <w:tabs>
          <w:tab w:val="left" w:pos="284"/>
        </w:tabs>
        <w:spacing w:after="0" w:line="240" w:lineRule="auto"/>
        <w:ind w:left="-5" w:right="193"/>
        <w:rPr>
          <w:sz w:val="10"/>
          <w:szCs w:val="8"/>
        </w:rPr>
      </w:pPr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lastRenderedPageBreak/>
        <w:t>10.1.</w:t>
      </w:r>
      <w:r>
        <w:t xml:space="preserve"> A avaliação da execução do objeto utilizará o disposto neste item, devendo haver o redimensionamento no pagamento com base nos indicadores estabelecidos, sempre que a CONTRATADA:</w:t>
      </w:r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10.1.1.</w:t>
      </w:r>
      <w:r>
        <w:t xml:space="preserve"> a) não produzir os resultados, deixar de executar, ou não executar com a qualidade mínima exigida as atividades contratadas; </w:t>
      </w:r>
      <w:proofErr w:type="gramStart"/>
      <w:r>
        <w:t>ou</w:t>
      </w:r>
      <w:proofErr w:type="gramEnd"/>
    </w:p>
    <w:p w:rsidR="00C01638" w:rsidRDefault="00C01638" w:rsidP="00C0163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10.1.2.</w:t>
      </w:r>
      <w:r>
        <w:t xml:space="preserve"> b) deixar de utilizar materiais e recursos humanos exigidos para a execução do serviço, ou utilizá-los com qualidade ou quantidade inferior à demandada.</w:t>
      </w:r>
    </w:p>
    <w:p w:rsidR="00C01638" w:rsidRDefault="00C01638" w:rsidP="00C01638">
      <w:pPr>
        <w:tabs>
          <w:tab w:val="left" w:pos="284"/>
          <w:tab w:val="right" w:pos="10724"/>
        </w:tabs>
        <w:spacing w:after="0" w:line="240" w:lineRule="auto"/>
        <w:ind w:left="-15"/>
      </w:pPr>
      <w:r w:rsidRPr="0067378D">
        <w:rPr>
          <w:b/>
          <w:bCs/>
        </w:rPr>
        <w:t>10.1.3.</w:t>
      </w:r>
      <w:r>
        <w:t xml:space="preserve"> Nos termos do item </w:t>
      </w:r>
      <w:proofErr w:type="gramStart"/>
      <w:r>
        <w:t>1</w:t>
      </w:r>
      <w:proofErr w:type="gramEnd"/>
      <w: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C01638" w:rsidRDefault="00C01638" w:rsidP="00C01638">
      <w:pPr>
        <w:tabs>
          <w:tab w:val="center" w:pos="3299"/>
        </w:tabs>
        <w:spacing w:after="0" w:line="240" w:lineRule="auto"/>
        <w:ind w:left="-15"/>
      </w:pPr>
      <w:r w:rsidRPr="0067378D">
        <w:rPr>
          <w:b/>
          <w:bCs/>
        </w:rPr>
        <w:t>10.1.4.</w:t>
      </w:r>
      <w:r>
        <w:t xml:space="preserve"> </w:t>
      </w:r>
      <w:proofErr w:type="gramStart"/>
      <w:r>
        <w:t>não</w:t>
      </w:r>
      <w:proofErr w:type="gramEnd"/>
      <w:r>
        <w:t xml:space="preserve"> produziu os resultados acordados;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10.1.5.</w:t>
      </w:r>
      <w:r w:rsidRPr="0067378D">
        <w:rPr>
          <w:b/>
          <w:bCs/>
        </w:rPr>
        <w:tab/>
      </w:r>
      <w:r>
        <w:t>deixou de fornecer os bens/produtos contratados, ou não as executou com a qualidade mínima exigida;</w:t>
      </w:r>
    </w:p>
    <w:p w:rsidR="00C01638" w:rsidRDefault="00C01638" w:rsidP="00C01638">
      <w:pPr>
        <w:spacing w:after="0" w:line="240" w:lineRule="auto"/>
        <w:ind w:left="-5" w:right="193"/>
      </w:pPr>
      <w:r w:rsidRPr="0067378D">
        <w:rPr>
          <w:b/>
          <w:bCs/>
        </w:rPr>
        <w:t>10.1.6.</w:t>
      </w:r>
      <w:r>
        <w:t xml:space="preserve"> </w:t>
      </w:r>
      <w:proofErr w:type="gramStart"/>
      <w:r>
        <w:t>deixou</w:t>
      </w:r>
      <w:proofErr w:type="gramEnd"/>
      <w:r>
        <w:t xml:space="preserve"> de utilizar os materiais e recursos humanos exigidos para a execução do serviço, ou utilizou-os com qualidade ou quantidade inferior à demandada.</w:t>
      </w:r>
    </w:p>
    <w:p w:rsidR="00C01638" w:rsidRDefault="00C01638" w:rsidP="00C01638">
      <w:pPr>
        <w:spacing w:after="0" w:line="240" w:lineRule="auto"/>
        <w:ind w:left="2257"/>
      </w:pPr>
      <w:r>
        <w:t xml:space="preserve"> </w:t>
      </w:r>
    </w:p>
    <w:p w:rsidR="00C01638" w:rsidRPr="00EC3852" w:rsidRDefault="00C01638" w:rsidP="00C01638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t xml:space="preserve">11. CLÁUSULA DÉCIMA PRIMEIRA - </w:t>
      </w:r>
      <w:r w:rsidRPr="00EC3852">
        <w:rPr>
          <w:bCs/>
        </w:rPr>
        <w:t>DO RECEBIMENTO</w:t>
      </w:r>
    </w:p>
    <w:p w:rsidR="00C01638" w:rsidRPr="00396598" w:rsidRDefault="00C01638" w:rsidP="00C01638">
      <w:pPr>
        <w:spacing w:after="0" w:line="240" w:lineRule="auto"/>
        <w:ind w:left="-5" w:right="193"/>
        <w:rPr>
          <w:sz w:val="10"/>
          <w:szCs w:val="8"/>
        </w:rPr>
      </w:pP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</w:t>
      </w:r>
      <w:r>
        <w:t xml:space="preserve"> Os serviços/bens e/ou produtos serão recebidos conforme solicitação do município, a partir da data da assinatura do contrato, </w:t>
      </w:r>
      <w:proofErr w:type="gramStart"/>
      <w:r>
        <w:t>pelo(</w:t>
      </w:r>
      <w:proofErr w:type="gramEnd"/>
      <w:r>
        <w:t>a) responsável pelo acompanhamento e fiscalização do contrato, mediante termo detalhado, quando verificado o cumprimento das exigências de caráter técnico.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11.1.1.</w:t>
      </w:r>
      <w: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11.1.2.</w:t>
      </w:r>
      <w: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11.1.3.</w:t>
      </w:r>
      <w:r>
        <w:t xml:space="preserve"> O Contratado fica </w:t>
      </w:r>
      <w:proofErr w:type="gramStart"/>
      <w:r>
        <w:t>obrigada</w:t>
      </w:r>
      <w:proofErr w:type="gramEnd"/>
      <w: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11.1.4.</w:t>
      </w:r>
      <w:r>
        <w:t xml:space="preserve"> O recebimento provisório também ficará sujeito, quando cabível, à conclusão de todos os testes de campo e à entrega dos Manuais e Instruções exigíveis.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11.1.5.</w:t>
      </w:r>
      <w: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11.1.6.</w:t>
      </w:r>
      <w: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C01638" w:rsidRDefault="00C01638" w:rsidP="00C01638">
      <w:pPr>
        <w:spacing w:after="0" w:line="240" w:lineRule="auto"/>
        <w:ind w:left="-5"/>
      </w:pPr>
      <w:r w:rsidRPr="00EE4549">
        <w:rPr>
          <w:b/>
          <w:bCs/>
        </w:rPr>
        <w:lastRenderedPageBreak/>
        <w:t>11.2.</w:t>
      </w:r>
      <w: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 xml:space="preserve">11.3. </w:t>
      </w:r>
      <w: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 xml:space="preserve">11.3.1. </w:t>
      </w:r>
      <w: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 xml:space="preserve">11.3.2. </w:t>
      </w:r>
      <w:r>
        <w:t xml:space="preserve">Emitir Termo Circunstanciado para efeito de recebimento definitivo dos serviços prestados, com base nos relatórios e documentações apresentadas; </w:t>
      </w:r>
      <w:proofErr w:type="gramStart"/>
      <w:r>
        <w:t>e</w:t>
      </w:r>
      <w:proofErr w:type="gramEnd"/>
    </w:p>
    <w:p w:rsidR="00C01638" w:rsidRDefault="00C01638" w:rsidP="00C01638">
      <w:pPr>
        <w:spacing w:after="0" w:line="240" w:lineRule="auto"/>
        <w:ind w:left="-5" w:right="193"/>
      </w:pPr>
      <w:r w:rsidRPr="00EE4549">
        <w:rPr>
          <w:b/>
          <w:bCs/>
        </w:rPr>
        <w:t>11.3.3.</w:t>
      </w:r>
      <w: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C01638" w:rsidRDefault="00C01638" w:rsidP="00C01638">
      <w:pPr>
        <w:spacing w:after="0" w:line="240" w:lineRule="auto"/>
        <w:ind w:left="-5" w:right="193"/>
      </w:pPr>
    </w:p>
    <w:p w:rsidR="00C01638" w:rsidRPr="0050797B" w:rsidRDefault="00C01638" w:rsidP="00C01638">
      <w:pPr>
        <w:shd w:val="clear" w:color="auto" w:fill="EEECE1" w:themeFill="background2"/>
        <w:spacing w:after="0" w:line="240" w:lineRule="auto"/>
        <w:rPr>
          <w:b/>
          <w:bCs/>
        </w:rPr>
      </w:pPr>
      <w:r>
        <w:rPr>
          <w:b/>
          <w:bCs/>
        </w:rPr>
        <w:t>13</w:t>
      </w:r>
      <w:r w:rsidRPr="0050797B">
        <w:rPr>
          <w:b/>
          <w:bCs/>
        </w:rPr>
        <w:t xml:space="preserve">. </w:t>
      </w:r>
      <w:r>
        <w:rPr>
          <w:b/>
          <w:bCs/>
        </w:rPr>
        <w:t xml:space="preserve">CLÁUSULA DÉCIMA TERCEIRA – DA </w:t>
      </w:r>
      <w:r w:rsidRPr="0050797B">
        <w:rPr>
          <w:b/>
          <w:bCs/>
        </w:rPr>
        <w:t>ADEQUAÇÃO ORÇAMENTÁRIA</w:t>
      </w:r>
    </w:p>
    <w:p w:rsidR="00C01638" w:rsidRPr="00396598" w:rsidRDefault="00C01638" w:rsidP="00C01638">
      <w:pPr>
        <w:spacing w:after="0" w:line="240" w:lineRule="auto"/>
        <w:ind w:left="-5" w:right="193"/>
        <w:rPr>
          <w:sz w:val="10"/>
          <w:szCs w:val="8"/>
        </w:rPr>
      </w:pPr>
    </w:p>
    <w:p w:rsidR="00C01638" w:rsidRDefault="00C01638" w:rsidP="00C01638">
      <w:pPr>
        <w:spacing w:after="0" w:line="240" w:lineRule="auto"/>
        <w:ind w:left="-5" w:right="193"/>
      </w:pPr>
      <w:r w:rsidRPr="006B069F">
        <w:rPr>
          <w:b/>
          <w:bCs/>
        </w:rPr>
        <w:t>13.1.</w:t>
      </w:r>
      <w:r>
        <w:t xml:space="preserve"> As despesas decorrentes da presente contratação correrão à conta de recursos e/ou dotação orçamentária do Exercício de 2024 do Município de Lajeado do Bugre/RS.</w:t>
      </w:r>
    </w:p>
    <w:p w:rsidR="00C01638" w:rsidRDefault="00C01638" w:rsidP="00C01638">
      <w:pPr>
        <w:spacing w:after="0" w:line="240" w:lineRule="auto"/>
        <w:ind w:left="-5" w:right="193"/>
      </w:pPr>
    </w:p>
    <w:p w:rsidR="00C01638" w:rsidRPr="005445E5" w:rsidRDefault="00C01638" w:rsidP="00C01638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 w:rsidRPr="005445E5">
        <w:rPr>
          <w:b/>
          <w:bCs/>
        </w:rPr>
        <w:t>1</w:t>
      </w:r>
      <w:r>
        <w:rPr>
          <w:b/>
          <w:bCs/>
        </w:rPr>
        <w:t>4</w:t>
      </w:r>
      <w:r w:rsidRPr="005445E5">
        <w:rPr>
          <w:b/>
          <w:bCs/>
        </w:rPr>
        <w:t xml:space="preserve">. </w:t>
      </w:r>
      <w:r>
        <w:rPr>
          <w:b/>
          <w:bCs/>
        </w:rPr>
        <w:t xml:space="preserve">CLÁUSULA DÉCIMA QUARTA - </w:t>
      </w:r>
      <w:r w:rsidRPr="005445E5">
        <w:rPr>
          <w:b/>
          <w:bCs/>
        </w:rPr>
        <w:t>DO FORO</w:t>
      </w:r>
    </w:p>
    <w:p w:rsidR="00C01638" w:rsidRPr="00396598" w:rsidRDefault="00C01638" w:rsidP="00C01638">
      <w:pPr>
        <w:spacing w:after="0" w:line="240" w:lineRule="auto"/>
        <w:rPr>
          <w:sz w:val="10"/>
          <w:szCs w:val="8"/>
        </w:rPr>
      </w:pPr>
    </w:p>
    <w:p w:rsidR="007B46ED" w:rsidRPr="00814B96" w:rsidRDefault="00C01638" w:rsidP="00814B96">
      <w:pPr>
        <w:spacing w:after="0" w:line="240" w:lineRule="auto"/>
      </w:pPr>
      <w:r w:rsidRPr="006B069F">
        <w:rPr>
          <w:b/>
          <w:bCs/>
        </w:rPr>
        <w:t>14.1.</w:t>
      </w:r>
      <w:r>
        <w:t xml:space="preserve"> O Foro competente para dirimir quaisquer dúvidas decorrentes da presente contratação será o Fórum da Coma</w:t>
      </w:r>
      <w:r w:rsidR="00814B96">
        <w:t>rca de Palmeira das Missões/RS.</w:t>
      </w:r>
    </w:p>
    <w:p w:rsidR="007B46ED" w:rsidRDefault="007B46ED" w:rsidP="00C01638">
      <w:pPr>
        <w:spacing w:after="204" w:line="259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:rsidR="00C01638" w:rsidRPr="005445E5" w:rsidRDefault="00C01638" w:rsidP="00C01638">
      <w:pPr>
        <w:spacing w:after="204" w:line="259" w:lineRule="auto"/>
        <w:jc w:val="center"/>
        <w:rPr>
          <w:rFonts w:asciiTheme="minorHAnsi" w:hAnsiTheme="minorHAnsi" w:cstheme="minorHAnsi"/>
          <w:b/>
          <w:bCs/>
        </w:rPr>
      </w:pPr>
      <w:r w:rsidRPr="005445E5">
        <w:rPr>
          <w:rFonts w:asciiTheme="minorHAnsi" w:eastAsia="Times New Roman" w:hAnsiTheme="minorHAnsi" w:cstheme="minorHAnsi"/>
          <w:b/>
          <w:bCs/>
        </w:rPr>
        <w:t>Lajeado do Bugre/</w:t>
      </w:r>
      <w:r w:rsidRPr="004704F1">
        <w:rPr>
          <w:rFonts w:asciiTheme="minorHAnsi" w:eastAsia="Times New Roman" w:hAnsiTheme="minorHAnsi" w:cstheme="minorHAnsi"/>
          <w:b/>
          <w:bCs/>
        </w:rPr>
        <w:t xml:space="preserve">RS, </w:t>
      </w:r>
      <w:r w:rsidR="00814B96">
        <w:rPr>
          <w:rFonts w:asciiTheme="minorHAnsi" w:eastAsia="Times New Roman" w:hAnsiTheme="minorHAnsi" w:cstheme="minorHAnsi"/>
          <w:b/>
          <w:bCs/>
        </w:rPr>
        <w:t>06 de Dezembro de 2024.</w:t>
      </w:r>
    </w:p>
    <w:p w:rsidR="007B46ED" w:rsidRDefault="007B46ED" w:rsidP="007B46ED"/>
    <w:p w:rsidR="007B46ED" w:rsidRDefault="007B46ED" w:rsidP="007B46ED">
      <w:pPr>
        <w:rPr>
          <w:rFonts w:ascii="Arial" w:hAnsi="Arial" w:cs="Arial"/>
          <w:sz w:val="23"/>
          <w:szCs w:val="23"/>
        </w:rPr>
      </w:pPr>
    </w:p>
    <w:p w:rsidR="007B46ED" w:rsidRDefault="007B46ED" w:rsidP="007B46E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7B46ED" w:rsidRDefault="007B46ED" w:rsidP="007B46E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Ronaldo Machado da Silva                              </w:t>
      </w:r>
      <w:r w:rsidR="00814B96">
        <w:rPr>
          <w:rFonts w:ascii="Arial" w:hAnsi="Arial" w:cs="Arial"/>
          <w:b/>
          <w:sz w:val="23"/>
          <w:szCs w:val="23"/>
        </w:rPr>
        <w:t>B&amp;D Comunicação Visual</w:t>
      </w:r>
    </w:p>
    <w:p w:rsidR="007B46ED" w:rsidRDefault="007B46ED" w:rsidP="007B46ED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7B46ED" w:rsidRDefault="007B46ED" w:rsidP="007B46ED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C01638" w:rsidRDefault="00C01638" w:rsidP="00C01638">
      <w:pPr>
        <w:spacing w:after="92" w:line="259" w:lineRule="auto"/>
        <w:ind w:left="1416"/>
      </w:pPr>
    </w:p>
    <w:p w:rsidR="00AD77A8" w:rsidRDefault="00AD77A8"/>
    <w:sectPr w:rsidR="00AD77A8" w:rsidSect="0080232A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C9" w:rsidRDefault="008700C9" w:rsidP="0080232A">
      <w:pPr>
        <w:spacing w:after="0" w:line="240" w:lineRule="auto"/>
      </w:pPr>
      <w:r>
        <w:separator/>
      </w:r>
    </w:p>
  </w:endnote>
  <w:endnote w:type="continuationSeparator" w:id="0">
    <w:p w:rsidR="008700C9" w:rsidRDefault="008700C9" w:rsidP="0080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C9" w:rsidRDefault="008700C9" w:rsidP="0080232A">
      <w:pPr>
        <w:spacing w:after="0" w:line="240" w:lineRule="auto"/>
      </w:pPr>
      <w:r>
        <w:separator/>
      </w:r>
    </w:p>
  </w:footnote>
  <w:footnote w:type="continuationSeparator" w:id="0">
    <w:p w:rsidR="008700C9" w:rsidRDefault="008700C9" w:rsidP="00802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2A"/>
    <w:rsid w:val="000C51EC"/>
    <w:rsid w:val="004E509B"/>
    <w:rsid w:val="007B46ED"/>
    <w:rsid w:val="0080232A"/>
    <w:rsid w:val="00814B96"/>
    <w:rsid w:val="008700C9"/>
    <w:rsid w:val="00A2651A"/>
    <w:rsid w:val="00AA71A2"/>
    <w:rsid w:val="00AD77A8"/>
    <w:rsid w:val="00BF6FE5"/>
    <w:rsid w:val="00C01638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2A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C01638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01638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32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2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32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0163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1638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C0163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01638"/>
    <w:pPr>
      <w:spacing w:after="122" w:line="248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BF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2A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C01638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01638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32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2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32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0163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1638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C0163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01638"/>
    <w:pPr>
      <w:spacing w:after="122" w:line="248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BF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2406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2024-07-11T10:58:00Z</dcterms:created>
  <dcterms:modified xsi:type="dcterms:W3CDTF">2024-12-11T15:24:00Z</dcterms:modified>
</cp:coreProperties>
</file>