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EE" w:rsidRPr="0065667F" w:rsidRDefault="00B1691F" w:rsidP="0065667F">
      <w:pPr>
        <w:ind w:right="-1"/>
        <w:rPr>
          <w:rFonts w:ascii="Arial" w:hAnsi="Arial" w:cs="Arial"/>
          <w:b/>
          <w:sz w:val="23"/>
          <w:szCs w:val="23"/>
        </w:rPr>
      </w:pPr>
      <w:r w:rsidRPr="0065667F">
        <w:rPr>
          <w:rFonts w:ascii="Arial" w:hAnsi="Arial" w:cs="Arial"/>
          <w:b/>
          <w:sz w:val="23"/>
          <w:szCs w:val="23"/>
        </w:rPr>
        <w:t>CONTRATO Nº 124</w:t>
      </w:r>
      <w:r w:rsidR="004B33EE" w:rsidRPr="0065667F">
        <w:rPr>
          <w:rFonts w:ascii="Arial" w:hAnsi="Arial" w:cs="Arial"/>
          <w:b/>
          <w:sz w:val="23"/>
          <w:szCs w:val="23"/>
        </w:rPr>
        <w:t>/2025</w:t>
      </w:r>
    </w:p>
    <w:p w:rsidR="004B33EE" w:rsidRPr="0065667F" w:rsidRDefault="004B33EE" w:rsidP="0065667F">
      <w:pPr>
        <w:ind w:right="-1"/>
        <w:jc w:val="center"/>
        <w:rPr>
          <w:rFonts w:ascii="Arial" w:hAnsi="Arial" w:cs="Arial"/>
          <w:sz w:val="23"/>
          <w:szCs w:val="23"/>
        </w:rPr>
      </w:pPr>
    </w:p>
    <w:p w:rsidR="004B33EE" w:rsidRPr="0065667F" w:rsidRDefault="004B33EE" w:rsidP="0065667F">
      <w:pPr>
        <w:spacing w:line="276" w:lineRule="auto"/>
        <w:ind w:left="4395" w:right="-1"/>
        <w:rPr>
          <w:rFonts w:ascii="Arial" w:hAnsi="Arial" w:cs="Arial"/>
          <w:b/>
          <w:sz w:val="23"/>
          <w:szCs w:val="23"/>
        </w:rPr>
      </w:pPr>
      <w:r w:rsidRPr="0065667F"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</w:t>
      </w:r>
      <w:r w:rsidR="00443A2D" w:rsidRPr="0065667F">
        <w:rPr>
          <w:rFonts w:ascii="Arial" w:hAnsi="Arial" w:cs="Arial"/>
          <w:b/>
          <w:sz w:val="23"/>
          <w:szCs w:val="23"/>
        </w:rPr>
        <w:t xml:space="preserve">DO BUGRE - </w:t>
      </w:r>
      <w:r w:rsidR="00B1691F" w:rsidRPr="0065667F">
        <w:rPr>
          <w:rFonts w:ascii="Arial" w:hAnsi="Arial" w:cs="Arial"/>
          <w:b/>
          <w:sz w:val="23"/>
          <w:szCs w:val="23"/>
        </w:rPr>
        <w:t>RS, E A EMPRESA TAIUR SCHUMACHER.</w:t>
      </w:r>
    </w:p>
    <w:p w:rsidR="00C84B87" w:rsidRPr="0065667F" w:rsidRDefault="00C84B87" w:rsidP="0065667F">
      <w:pPr>
        <w:spacing w:line="276" w:lineRule="auto"/>
        <w:ind w:left="4395" w:right="-1"/>
        <w:rPr>
          <w:rFonts w:ascii="Arial" w:hAnsi="Arial" w:cs="Arial"/>
          <w:b/>
          <w:sz w:val="23"/>
          <w:szCs w:val="23"/>
        </w:rPr>
      </w:pPr>
    </w:p>
    <w:p w:rsidR="002D3ED8" w:rsidRPr="0065667F" w:rsidRDefault="004B33EE" w:rsidP="0065667F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65667F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65667F">
        <w:rPr>
          <w:rFonts w:ascii="Arial" w:hAnsi="Arial" w:cs="Arial"/>
          <w:b/>
          <w:sz w:val="23"/>
          <w:szCs w:val="23"/>
        </w:rPr>
        <w:t>o MUNICÍPIO DE LAJEADO DO BUGRE/RS</w:t>
      </w:r>
      <w:r w:rsidRPr="0065667F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65667F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65667F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65667F">
        <w:rPr>
          <w:rFonts w:ascii="Arial" w:hAnsi="Arial" w:cs="Arial"/>
          <w:sz w:val="23"/>
          <w:szCs w:val="23"/>
        </w:rPr>
        <w:t>s/n.</w:t>
      </w:r>
      <w:proofErr w:type="gramEnd"/>
      <w:r w:rsidRPr="0065667F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65667F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65667F">
        <w:rPr>
          <w:rFonts w:ascii="Arial" w:hAnsi="Arial" w:cs="Arial"/>
          <w:sz w:val="23"/>
          <w:szCs w:val="23"/>
        </w:rPr>
        <w:t xml:space="preserve">e, por outro lado a empresa </w:t>
      </w:r>
      <w:r w:rsidR="00B1691F" w:rsidRPr="0065667F">
        <w:rPr>
          <w:rFonts w:ascii="Arial" w:hAnsi="Arial" w:cs="Arial"/>
          <w:b/>
          <w:sz w:val="23"/>
          <w:szCs w:val="23"/>
        </w:rPr>
        <w:t>TAIUR SCHUMACHER</w:t>
      </w:r>
      <w:r w:rsidRPr="0065667F">
        <w:rPr>
          <w:rFonts w:ascii="Arial" w:hAnsi="Arial" w:cs="Arial"/>
          <w:b/>
          <w:sz w:val="23"/>
          <w:szCs w:val="23"/>
        </w:rPr>
        <w:t xml:space="preserve">, </w:t>
      </w:r>
      <w:r w:rsidRPr="0065667F">
        <w:rPr>
          <w:rFonts w:ascii="Arial" w:hAnsi="Arial" w:cs="Arial"/>
          <w:sz w:val="23"/>
          <w:szCs w:val="23"/>
        </w:rPr>
        <w:t>CNPJ:</w:t>
      </w:r>
      <w:r w:rsidR="00B1691F" w:rsidRPr="0065667F">
        <w:rPr>
          <w:rFonts w:ascii="Arial" w:hAnsi="Arial" w:cs="Arial"/>
          <w:b/>
          <w:sz w:val="23"/>
          <w:szCs w:val="23"/>
        </w:rPr>
        <w:t xml:space="preserve"> 15.759.650/0001-92</w:t>
      </w:r>
      <w:r w:rsidRPr="0065667F">
        <w:rPr>
          <w:rFonts w:ascii="Arial" w:hAnsi="Arial" w:cs="Arial"/>
          <w:sz w:val="23"/>
          <w:szCs w:val="23"/>
        </w:rPr>
        <w:t>, c</w:t>
      </w:r>
      <w:r w:rsidR="00443A2D" w:rsidRPr="0065667F">
        <w:rPr>
          <w:rFonts w:ascii="Arial" w:hAnsi="Arial" w:cs="Arial"/>
          <w:sz w:val="23"/>
          <w:szCs w:val="23"/>
        </w:rPr>
        <w:t>om s</w:t>
      </w:r>
      <w:r w:rsidR="00B1691F" w:rsidRPr="0065667F">
        <w:rPr>
          <w:rFonts w:ascii="Arial" w:hAnsi="Arial" w:cs="Arial"/>
          <w:sz w:val="23"/>
          <w:szCs w:val="23"/>
        </w:rPr>
        <w:t xml:space="preserve">ede na cidade de Giruá/RS, Rua </w:t>
      </w:r>
      <w:proofErr w:type="spellStart"/>
      <w:r w:rsidR="00B1691F" w:rsidRPr="0065667F">
        <w:rPr>
          <w:rFonts w:ascii="Arial" w:hAnsi="Arial" w:cs="Arial"/>
          <w:sz w:val="23"/>
          <w:szCs w:val="23"/>
        </w:rPr>
        <w:t>Fidencio</w:t>
      </w:r>
      <w:proofErr w:type="spellEnd"/>
      <w:r w:rsidR="00B1691F" w:rsidRPr="0065667F">
        <w:rPr>
          <w:rFonts w:ascii="Arial" w:hAnsi="Arial" w:cs="Arial"/>
          <w:sz w:val="23"/>
          <w:szCs w:val="23"/>
        </w:rPr>
        <w:t xml:space="preserve"> Gonçalves Dias, bairro/distrito </w:t>
      </w:r>
      <w:proofErr w:type="spellStart"/>
      <w:r w:rsidR="00B1691F" w:rsidRPr="0065667F">
        <w:rPr>
          <w:rFonts w:ascii="Arial" w:hAnsi="Arial" w:cs="Arial"/>
          <w:sz w:val="23"/>
          <w:szCs w:val="23"/>
        </w:rPr>
        <w:t>Mucha</w:t>
      </w:r>
      <w:proofErr w:type="spellEnd"/>
      <w:r w:rsidR="00B1691F" w:rsidRPr="0065667F">
        <w:rPr>
          <w:rFonts w:ascii="Arial" w:hAnsi="Arial" w:cs="Arial"/>
          <w:sz w:val="23"/>
          <w:szCs w:val="23"/>
        </w:rPr>
        <w:t>, n° 76</w:t>
      </w:r>
      <w:r w:rsidR="00443A2D" w:rsidRPr="0065667F">
        <w:rPr>
          <w:rFonts w:ascii="Arial" w:hAnsi="Arial" w:cs="Arial"/>
          <w:sz w:val="23"/>
          <w:szCs w:val="23"/>
        </w:rPr>
        <w:t>,</w:t>
      </w:r>
      <w:r w:rsidR="00B1691F" w:rsidRPr="0065667F">
        <w:rPr>
          <w:rFonts w:ascii="Arial" w:hAnsi="Arial" w:cs="Arial"/>
          <w:sz w:val="23"/>
          <w:szCs w:val="23"/>
        </w:rPr>
        <w:t xml:space="preserve"> sala 01,</w:t>
      </w:r>
      <w:r w:rsidRPr="0065667F">
        <w:rPr>
          <w:rFonts w:ascii="Arial" w:hAnsi="Arial" w:cs="Arial"/>
          <w:b/>
          <w:sz w:val="23"/>
          <w:szCs w:val="23"/>
        </w:rPr>
        <w:t xml:space="preserve"> </w:t>
      </w:r>
      <w:r w:rsidRPr="0065667F">
        <w:rPr>
          <w:rFonts w:ascii="Arial" w:hAnsi="Arial" w:cs="Arial"/>
          <w:sz w:val="23"/>
          <w:szCs w:val="23"/>
        </w:rPr>
        <w:t xml:space="preserve">e de ora em diante denominada </w:t>
      </w:r>
      <w:r w:rsidRPr="0065667F">
        <w:rPr>
          <w:rFonts w:ascii="Arial" w:hAnsi="Arial" w:cs="Arial"/>
          <w:b/>
          <w:i/>
          <w:sz w:val="23"/>
          <w:szCs w:val="23"/>
        </w:rPr>
        <w:t>CONTRATADA</w:t>
      </w:r>
      <w:r w:rsidRPr="0065667F">
        <w:rPr>
          <w:rFonts w:ascii="Arial" w:hAnsi="Arial" w:cs="Arial"/>
          <w:sz w:val="23"/>
          <w:szCs w:val="23"/>
        </w:rPr>
        <w:t xml:space="preserve">, </w:t>
      </w:r>
      <w:r w:rsidRPr="0065667F">
        <w:rPr>
          <w:rFonts w:ascii="Arial" w:hAnsi="Arial" w:cs="Arial"/>
          <w:b/>
          <w:sz w:val="23"/>
          <w:szCs w:val="23"/>
        </w:rPr>
        <w:t xml:space="preserve"> </w:t>
      </w:r>
      <w:r w:rsidR="00500054">
        <w:rPr>
          <w:rFonts w:ascii="Arial" w:hAnsi="Arial" w:cs="Arial"/>
          <w:sz w:val="23"/>
          <w:szCs w:val="23"/>
        </w:rPr>
        <w:t>neste ato representada pelo</w:t>
      </w:r>
      <w:bookmarkStart w:id="0" w:name="_GoBack"/>
      <w:bookmarkEnd w:id="0"/>
      <w:r w:rsidRPr="0065667F">
        <w:rPr>
          <w:rFonts w:ascii="Arial" w:hAnsi="Arial" w:cs="Arial"/>
          <w:sz w:val="23"/>
          <w:szCs w:val="23"/>
        </w:rPr>
        <w:t xml:space="preserve"> Sr</w:t>
      </w:r>
      <w:r w:rsidR="00D47CB8" w:rsidRPr="0065667F">
        <w:rPr>
          <w:rFonts w:ascii="Arial" w:hAnsi="Arial" w:cs="Arial"/>
          <w:sz w:val="23"/>
          <w:szCs w:val="23"/>
        </w:rPr>
        <w:t xml:space="preserve">. </w:t>
      </w:r>
      <w:proofErr w:type="spellStart"/>
      <w:r w:rsidR="00D47CB8" w:rsidRPr="0065667F">
        <w:rPr>
          <w:rFonts w:ascii="Arial" w:hAnsi="Arial" w:cs="Arial"/>
          <w:b/>
          <w:sz w:val="23"/>
          <w:szCs w:val="23"/>
        </w:rPr>
        <w:t>Taiur</w:t>
      </w:r>
      <w:proofErr w:type="spellEnd"/>
      <w:r w:rsidR="00D47CB8" w:rsidRPr="0065667F">
        <w:rPr>
          <w:rFonts w:ascii="Arial" w:hAnsi="Arial" w:cs="Arial"/>
          <w:b/>
          <w:sz w:val="23"/>
          <w:szCs w:val="23"/>
        </w:rPr>
        <w:t xml:space="preserve"> Schumacher</w:t>
      </w:r>
      <w:r w:rsidR="00F61B66" w:rsidRPr="0065667F">
        <w:rPr>
          <w:rFonts w:ascii="Arial" w:hAnsi="Arial" w:cs="Arial"/>
          <w:b/>
          <w:sz w:val="23"/>
          <w:szCs w:val="23"/>
        </w:rPr>
        <w:t xml:space="preserve">, </w:t>
      </w:r>
      <w:r w:rsidR="00D47CB8" w:rsidRPr="0065667F">
        <w:rPr>
          <w:rFonts w:ascii="Arial" w:hAnsi="Arial" w:cs="Arial"/>
          <w:sz w:val="23"/>
          <w:szCs w:val="23"/>
        </w:rPr>
        <w:t>brasileiro</w:t>
      </w:r>
      <w:r w:rsidR="00F61B66" w:rsidRPr="0065667F">
        <w:rPr>
          <w:rFonts w:ascii="Arial" w:hAnsi="Arial" w:cs="Arial"/>
          <w:sz w:val="23"/>
          <w:szCs w:val="23"/>
        </w:rPr>
        <w:t>,</w:t>
      </w:r>
      <w:r w:rsidR="00D47CB8" w:rsidRPr="0065667F">
        <w:rPr>
          <w:rFonts w:ascii="Arial" w:hAnsi="Arial" w:cs="Arial"/>
          <w:sz w:val="23"/>
          <w:szCs w:val="23"/>
        </w:rPr>
        <w:t xml:space="preserve"> empresário</w:t>
      </w:r>
      <w:r w:rsidRPr="0065667F">
        <w:rPr>
          <w:rFonts w:ascii="Arial" w:hAnsi="Arial" w:cs="Arial"/>
          <w:sz w:val="23"/>
          <w:szCs w:val="23"/>
        </w:rPr>
        <w:t>, portador</w:t>
      </w:r>
      <w:r w:rsidR="00443A2D" w:rsidRPr="0065667F">
        <w:rPr>
          <w:rFonts w:ascii="Arial" w:hAnsi="Arial" w:cs="Arial"/>
          <w:sz w:val="23"/>
          <w:szCs w:val="23"/>
        </w:rPr>
        <w:t xml:space="preserve"> da identidade n°</w:t>
      </w:r>
      <w:r w:rsidR="00D47CB8" w:rsidRPr="0065667F">
        <w:rPr>
          <w:rFonts w:ascii="Arial" w:hAnsi="Arial" w:cs="Arial"/>
          <w:sz w:val="23"/>
          <w:szCs w:val="23"/>
        </w:rPr>
        <w:t xml:space="preserve"> 3099227906, CPF n° 014.063.770-23</w:t>
      </w:r>
      <w:r w:rsidRPr="0065667F">
        <w:rPr>
          <w:rFonts w:ascii="Arial" w:hAnsi="Arial" w:cs="Arial"/>
          <w:sz w:val="23"/>
          <w:szCs w:val="23"/>
        </w:rPr>
        <w:t xml:space="preserve">, têm entre si, certo e ajustado, firmam o presente contrato mediante ao </w:t>
      </w:r>
      <w:r w:rsidR="00F61B66" w:rsidRPr="0065667F">
        <w:rPr>
          <w:rFonts w:ascii="Arial" w:hAnsi="Arial" w:cs="Arial"/>
          <w:b/>
          <w:sz w:val="23"/>
          <w:szCs w:val="23"/>
        </w:rPr>
        <w:t>Processo Licitatório n° 95</w:t>
      </w:r>
      <w:r w:rsidRPr="0065667F">
        <w:rPr>
          <w:rFonts w:ascii="Arial" w:hAnsi="Arial" w:cs="Arial"/>
          <w:b/>
          <w:sz w:val="23"/>
          <w:szCs w:val="23"/>
        </w:rPr>
        <w:t>/2025</w:t>
      </w:r>
      <w:r w:rsidRPr="0065667F">
        <w:rPr>
          <w:rFonts w:ascii="Arial" w:hAnsi="Arial" w:cs="Arial"/>
          <w:sz w:val="23"/>
          <w:szCs w:val="23"/>
        </w:rPr>
        <w:t xml:space="preserve">, </w:t>
      </w:r>
      <w:r w:rsidR="00F61B66" w:rsidRPr="0065667F">
        <w:rPr>
          <w:rFonts w:ascii="Arial" w:hAnsi="Arial" w:cs="Arial"/>
          <w:b/>
          <w:sz w:val="23"/>
          <w:szCs w:val="23"/>
        </w:rPr>
        <w:t>Dispensa de Licitação n° 65</w:t>
      </w:r>
      <w:r w:rsidRPr="0065667F">
        <w:rPr>
          <w:rFonts w:ascii="Arial" w:hAnsi="Arial" w:cs="Arial"/>
          <w:b/>
          <w:sz w:val="23"/>
          <w:szCs w:val="23"/>
        </w:rPr>
        <w:t>/2025</w:t>
      </w:r>
      <w:r w:rsidRPr="0065667F">
        <w:rPr>
          <w:rFonts w:ascii="Arial" w:hAnsi="Arial" w:cs="Arial"/>
          <w:sz w:val="23"/>
          <w:szCs w:val="23"/>
        </w:rPr>
        <w:t xml:space="preserve"> as seguintes cláusulas e condições:</w:t>
      </w:r>
    </w:p>
    <w:p w:rsidR="002268C6" w:rsidRPr="0065667F" w:rsidRDefault="002268C6" w:rsidP="0065667F">
      <w:pPr>
        <w:ind w:right="-1"/>
        <w:rPr>
          <w:sz w:val="23"/>
          <w:szCs w:val="23"/>
        </w:rPr>
      </w:pPr>
    </w:p>
    <w:p w:rsidR="002268C6" w:rsidRPr="0065667F" w:rsidRDefault="002268C6" w:rsidP="0065667F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-1" w:hanging="299"/>
        <w:jc w:val="left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sz w:val="23"/>
          <w:szCs w:val="23"/>
        </w:rPr>
        <w:t>CLÁUSULA PRIMEIRA – DAS CONDIÇÕES GERAIS DA CONTRATAÇÃO</w:t>
      </w:r>
    </w:p>
    <w:p w:rsidR="002268C6" w:rsidRPr="0065667F" w:rsidRDefault="002268C6" w:rsidP="0065667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Cs/>
          <w:sz w:val="23"/>
          <w:szCs w:val="23"/>
        </w:rPr>
        <w:t>CONTRATAÇÃO DE EMPRESA PARA FORNECIMENTO DE MATERLA E SERVIÇO DE SERRALHERIA</w:t>
      </w:r>
      <w:r w:rsidRPr="0065667F">
        <w:rPr>
          <w:rFonts w:ascii="Arial" w:hAnsi="Arial" w:cs="Arial"/>
          <w:sz w:val="23"/>
          <w:szCs w:val="23"/>
        </w:rPr>
        <w:t xml:space="preserve">, por </w:t>
      </w:r>
      <w:r w:rsidRPr="0065667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65667F">
        <w:rPr>
          <w:rFonts w:ascii="Arial" w:hAnsi="Arial" w:cs="Arial"/>
          <w:sz w:val="23"/>
          <w:szCs w:val="23"/>
        </w:rPr>
        <w:t xml:space="preserve">, se dá em virtude da necessidade da manutenção anual que deve ser realizada nas </w:t>
      </w:r>
      <w:proofErr w:type="gramStart"/>
      <w:r w:rsidRPr="0065667F">
        <w:rPr>
          <w:rFonts w:ascii="Arial" w:hAnsi="Arial" w:cs="Arial"/>
          <w:sz w:val="23"/>
          <w:szCs w:val="23"/>
        </w:rPr>
        <w:t>Repartições</w:t>
      </w:r>
      <w:proofErr w:type="gramEnd"/>
      <w:r w:rsidRPr="0065667F">
        <w:rPr>
          <w:rFonts w:ascii="Arial" w:hAnsi="Arial" w:cs="Arial"/>
          <w:sz w:val="23"/>
          <w:szCs w:val="23"/>
        </w:rPr>
        <w:t xml:space="preserve"> Públicas, </w:t>
      </w:r>
      <w:proofErr w:type="gramStart"/>
      <w:r w:rsidRPr="0065667F">
        <w:rPr>
          <w:rFonts w:ascii="Arial" w:hAnsi="Arial" w:cs="Arial"/>
          <w:sz w:val="23"/>
          <w:szCs w:val="23"/>
        </w:rPr>
        <w:t>afim de</w:t>
      </w:r>
      <w:proofErr w:type="gramEnd"/>
      <w:r w:rsidRPr="0065667F">
        <w:rPr>
          <w:rFonts w:ascii="Arial" w:hAnsi="Arial" w:cs="Arial"/>
          <w:sz w:val="23"/>
          <w:szCs w:val="23"/>
        </w:rPr>
        <w:t xml:space="preserve"> oferecer melhores as condições dos espaços públicos para todos os munícipes que utilizam nossos ambientes, bem como ofertar locais agradáveis para momentos de lazer e diversão da população do município de Lajeado do Bugre/RS, atendimento este para fechamento e dar maior segurança a espaços públicos. A contratação será realizada conforme condições, quantidades e exigências estabelecidas neste instrumento:</w:t>
      </w:r>
    </w:p>
    <w:p w:rsidR="002268C6" w:rsidRPr="0065667F" w:rsidRDefault="002268C6" w:rsidP="0065667F">
      <w:pPr>
        <w:tabs>
          <w:tab w:val="left" w:pos="142"/>
        </w:tabs>
        <w:spacing w:after="0" w:line="240" w:lineRule="auto"/>
        <w:ind w:left="0" w:right="-1" w:hanging="15"/>
        <w:jc w:val="left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2049" w:type="dxa"/>
        <w:tblInd w:w="-607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851"/>
        <w:gridCol w:w="842"/>
        <w:gridCol w:w="1567"/>
        <w:gridCol w:w="1560"/>
        <w:gridCol w:w="1842"/>
      </w:tblGrid>
      <w:tr w:rsidR="00D64976" w:rsidRPr="0065667F" w:rsidTr="00D64976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976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5667F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976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667F">
              <w:rPr>
                <w:rFonts w:ascii="Arial" w:hAnsi="Arial"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976" w:rsidRPr="0065667F" w:rsidRDefault="00D64976" w:rsidP="0065667F">
            <w:pPr>
              <w:ind w:right="-1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spellStart"/>
            <w:r w:rsidRPr="0065667F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976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5667F"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976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65667F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Unitário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976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65667F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  <w:tc>
          <w:tcPr>
            <w:tcW w:w="1842" w:type="dxa"/>
            <w:vAlign w:val="center"/>
          </w:tcPr>
          <w:p w:rsidR="00D64976" w:rsidRPr="0065667F" w:rsidRDefault="00D64976" w:rsidP="0065667F">
            <w:pPr>
              <w:spacing w:after="160" w:line="259" w:lineRule="auto"/>
              <w:ind w:left="0" w:right="-1" w:firstLine="0"/>
              <w:jc w:val="left"/>
              <w:rPr>
                <w:sz w:val="23"/>
                <w:szCs w:val="23"/>
              </w:rPr>
            </w:pPr>
          </w:p>
        </w:tc>
      </w:tr>
      <w:tr w:rsidR="00CC501B" w:rsidRPr="0065667F" w:rsidTr="00D64976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65667F">
              <w:rPr>
                <w:rFonts w:ascii="Arial" w:hAnsi="Arial" w:cs="Arial"/>
                <w:b/>
                <w:sz w:val="23"/>
                <w:szCs w:val="23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hAnsi="Arial" w:cs="Arial"/>
                <w:sz w:val="23"/>
                <w:szCs w:val="23"/>
              </w:rPr>
              <w:t>PORTÃO DE TRILHOS DE</w:t>
            </w:r>
            <w:proofErr w:type="gramStart"/>
            <w:r w:rsidRPr="0065667F">
              <w:rPr>
                <w:rFonts w:ascii="Arial" w:hAnsi="Arial" w:cs="Arial"/>
                <w:sz w:val="23"/>
                <w:szCs w:val="23"/>
              </w:rPr>
              <w:t xml:space="preserve">  </w:t>
            </w:r>
            <w:proofErr w:type="gramEnd"/>
            <w:r w:rsidRPr="0065667F">
              <w:rPr>
                <w:rFonts w:ascii="Arial" w:hAnsi="Arial" w:cs="Arial"/>
                <w:sz w:val="23"/>
                <w:szCs w:val="23"/>
              </w:rPr>
              <w:t xml:space="preserve">CORRER DIVIDIDO EM DUAS PARTES, CADA UMA MEDINDO 4,5M X 1,85CM – PARQUE DE MAQUINAS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R$ 8.800,00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R$ 8.800,00</w:t>
            </w:r>
          </w:p>
        </w:tc>
        <w:tc>
          <w:tcPr>
            <w:tcW w:w="1842" w:type="dxa"/>
            <w:vAlign w:val="center"/>
          </w:tcPr>
          <w:p w:rsidR="00CC501B" w:rsidRPr="0065667F" w:rsidRDefault="00CC501B" w:rsidP="0065667F">
            <w:pPr>
              <w:spacing w:after="160" w:line="259" w:lineRule="auto"/>
              <w:ind w:left="0" w:right="-1" w:firstLine="0"/>
              <w:jc w:val="left"/>
              <w:rPr>
                <w:sz w:val="23"/>
                <w:szCs w:val="23"/>
              </w:rPr>
            </w:pPr>
          </w:p>
        </w:tc>
      </w:tr>
      <w:tr w:rsidR="00CC501B" w:rsidRPr="0065667F" w:rsidTr="00D64976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65667F">
              <w:rPr>
                <w:rFonts w:ascii="Arial" w:hAnsi="Arial" w:cs="Arial"/>
                <w:b/>
                <w:sz w:val="23"/>
                <w:szCs w:val="23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hAnsi="Arial" w:cs="Arial"/>
                <w:sz w:val="23"/>
                <w:szCs w:val="23"/>
              </w:rPr>
              <w:t>BANCO DE REFEITÓRIO ESTRUTURA DE FERRO E TAMPO DE MDF</w:t>
            </w:r>
            <w:r w:rsidR="00D64976" w:rsidRPr="0065667F">
              <w:rPr>
                <w:rFonts w:ascii="Arial" w:hAnsi="Arial" w:cs="Arial"/>
                <w:sz w:val="23"/>
                <w:szCs w:val="23"/>
              </w:rPr>
              <w:t>, MEDINDO</w:t>
            </w:r>
            <w:r w:rsidRPr="0065667F">
              <w:rPr>
                <w:rFonts w:ascii="Arial" w:hAnsi="Arial" w:cs="Arial"/>
                <w:sz w:val="23"/>
                <w:szCs w:val="23"/>
              </w:rPr>
              <w:t xml:space="preserve"> 2,40CM X </w:t>
            </w:r>
            <w:proofErr w:type="gramStart"/>
            <w:r w:rsidRPr="0065667F">
              <w:rPr>
                <w:rFonts w:ascii="Arial" w:hAnsi="Arial" w:cs="Arial"/>
                <w:sz w:val="23"/>
                <w:szCs w:val="23"/>
              </w:rPr>
              <w:t>30CM</w:t>
            </w:r>
            <w:proofErr w:type="gramEnd"/>
            <w:r w:rsidRPr="0065667F">
              <w:rPr>
                <w:rFonts w:ascii="Arial" w:hAnsi="Arial" w:cs="Arial"/>
                <w:sz w:val="23"/>
                <w:szCs w:val="23"/>
              </w:rPr>
              <w:t xml:space="preserve"> -  CARAMURU / EMEI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R$ 2.360</w:t>
            </w:r>
            <w:r w:rsidR="00CC501B"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842" w:type="dxa"/>
            <w:vAlign w:val="center"/>
          </w:tcPr>
          <w:p w:rsidR="00CC501B" w:rsidRPr="0065667F" w:rsidRDefault="00CC501B" w:rsidP="0065667F">
            <w:pPr>
              <w:spacing w:after="160" w:line="259" w:lineRule="auto"/>
              <w:ind w:left="0" w:right="-1" w:firstLine="0"/>
              <w:jc w:val="left"/>
              <w:rPr>
                <w:sz w:val="23"/>
                <w:szCs w:val="23"/>
              </w:rPr>
            </w:pPr>
          </w:p>
        </w:tc>
      </w:tr>
      <w:tr w:rsidR="00CC501B" w:rsidRPr="0065667F" w:rsidTr="00D64976">
        <w:trPr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5667F">
              <w:rPr>
                <w:rFonts w:ascii="Arial" w:hAnsi="Arial" w:cs="Arial"/>
                <w:b/>
                <w:sz w:val="23"/>
                <w:szCs w:val="23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hAnsi="Arial" w:cs="Arial"/>
                <w:sz w:val="23"/>
                <w:szCs w:val="23"/>
              </w:rPr>
              <w:t>CABIDE TIPO ARAR</w:t>
            </w:r>
            <w:r w:rsidR="00D64976" w:rsidRPr="0065667F">
              <w:rPr>
                <w:rFonts w:ascii="Arial" w:hAnsi="Arial" w:cs="Arial"/>
                <w:sz w:val="23"/>
                <w:szCs w:val="23"/>
              </w:rPr>
              <w:t>A REFORÇADO DE FERRO – ASSISTEN</w:t>
            </w:r>
            <w:r w:rsidRPr="0065667F">
              <w:rPr>
                <w:rFonts w:ascii="Arial" w:hAnsi="Arial" w:cs="Arial"/>
                <w:sz w:val="23"/>
                <w:szCs w:val="23"/>
              </w:rPr>
              <w:t xml:space="preserve">CIA SOCIAL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</w:t>
            </w:r>
            <w:r w:rsidR="00CC501B"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</w:t>
            </w:r>
            <w:r w:rsidR="00CC501B"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  <w:tc>
          <w:tcPr>
            <w:tcW w:w="1842" w:type="dxa"/>
            <w:vAlign w:val="center"/>
          </w:tcPr>
          <w:p w:rsidR="00CC501B" w:rsidRPr="0065667F" w:rsidRDefault="00CC501B" w:rsidP="0065667F">
            <w:pPr>
              <w:spacing w:after="160" w:line="259" w:lineRule="auto"/>
              <w:ind w:left="0" w:right="-1" w:firstLine="0"/>
              <w:jc w:val="left"/>
              <w:rPr>
                <w:sz w:val="23"/>
                <w:szCs w:val="23"/>
              </w:rPr>
            </w:pPr>
          </w:p>
        </w:tc>
      </w:tr>
      <w:tr w:rsidR="00CC501B" w:rsidRPr="0065667F" w:rsidTr="00D64976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5667F"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hAnsi="Arial" w:cs="Arial"/>
                <w:sz w:val="23"/>
                <w:szCs w:val="23"/>
              </w:rPr>
              <w:t xml:space="preserve">SUPORTE MÃO FRANCESA RETRATIL REFORÇADA PARA MESA – CRAS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R$ 1.194</w:t>
            </w:r>
            <w:r w:rsidR="00CC501B"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842" w:type="dxa"/>
            <w:vAlign w:val="center"/>
          </w:tcPr>
          <w:p w:rsidR="00CC501B" w:rsidRPr="0065667F" w:rsidRDefault="00CC501B" w:rsidP="0065667F">
            <w:pPr>
              <w:spacing w:after="160" w:line="259" w:lineRule="auto"/>
              <w:ind w:left="0" w:right="-1" w:firstLine="0"/>
              <w:jc w:val="left"/>
              <w:rPr>
                <w:sz w:val="23"/>
                <w:szCs w:val="23"/>
              </w:rPr>
            </w:pPr>
          </w:p>
        </w:tc>
      </w:tr>
      <w:tr w:rsidR="00CC501B" w:rsidRPr="0065667F" w:rsidTr="00D64976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5667F"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hAnsi="Arial" w:cs="Arial"/>
                <w:sz w:val="23"/>
                <w:szCs w:val="23"/>
              </w:rPr>
              <w:t xml:space="preserve">SUPORTE DE FERRO MULTIUSO PARA PAREDE 0,70CM – CRAS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CC501B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R$ 94</w:t>
            </w:r>
            <w:r w:rsidR="00CC501B"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01B" w:rsidRPr="0065667F" w:rsidRDefault="00D64976" w:rsidP="0065667F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R$ 752</w:t>
            </w:r>
            <w:r w:rsidR="00CC501B" w:rsidRPr="0065667F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842" w:type="dxa"/>
            <w:vAlign w:val="center"/>
          </w:tcPr>
          <w:p w:rsidR="00CC501B" w:rsidRPr="0065667F" w:rsidRDefault="00CC501B" w:rsidP="0065667F">
            <w:pPr>
              <w:spacing w:after="160" w:line="259" w:lineRule="auto"/>
              <w:ind w:left="0" w:right="-1" w:firstLine="0"/>
              <w:jc w:val="left"/>
              <w:rPr>
                <w:sz w:val="23"/>
                <w:szCs w:val="23"/>
              </w:rPr>
            </w:pPr>
          </w:p>
        </w:tc>
      </w:tr>
    </w:tbl>
    <w:p w:rsidR="00B06493" w:rsidRPr="0065667F" w:rsidRDefault="00AE6F8A" w:rsidP="0065667F">
      <w:pPr>
        <w:tabs>
          <w:tab w:val="left" w:pos="426"/>
        </w:tabs>
        <w:spacing w:after="0" w:line="240" w:lineRule="auto"/>
        <w:ind w:left="0" w:right="-1" w:firstLine="0"/>
        <w:jc w:val="right"/>
        <w:rPr>
          <w:rFonts w:ascii="Arial" w:hAnsi="Arial" w:cs="Arial"/>
          <w:b/>
          <w:sz w:val="23"/>
          <w:szCs w:val="23"/>
        </w:rPr>
      </w:pPr>
      <w:r w:rsidRPr="0065667F">
        <w:rPr>
          <w:rFonts w:ascii="Arial" w:hAnsi="Arial" w:cs="Arial"/>
          <w:b/>
          <w:sz w:val="23"/>
          <w:szCs w:val="23"/>
        </w:rPr>
        <w:t>Valor Total: 13.496,00</w:t>
      </w:r>
    </w:p>
    <w:p w:rsidR="00AE6F8A" w:rsidRPr="0065667F" w:rsidRDefault="00AE6F8A" w:rsidP="0065667F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</w:p>
    <w:p w:rsidR="002268C6" w:rsidRPr="0065667F" w:rsidRDefault="002268C6" w:rsidP="0065667F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sz w:val="23"/>
          <w:szCs w:val="23"/>
        </w:rPr>
        <w:t>O prazo da entrega dos serviços deverá ocorrer em no máximo 30 dias uteis.</w:t>
      </w:r>
    </w:p>
    <w:p w:rsidR="002268C6" w:rsidRPr="0065667F" w:rsidRDefault="002268C6" w:rsidP="0065667F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sz w:val="23"/>
          <w:szCs w:val="23"/>
        </w:rPr>
        <w:t>O fornecedor deverá realizar o serviço após a contratação e solicitação da administração municipal.</w:t>
      </w:r>
    </w:p>
    <w:p w:rsidR="002268C6" w:rsidRPr="0065667F" w:rsidRDefault="002268C6" w:rsidP="0065667F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sz w:val="23"/>
          <w:szCs w:val="23"/>
        </w:rPr>
        <w:t>Os serviços deverão ser prestados em até 30 dias uteis e o contato terá validade máxima de 90 dias.</w:t>
      </w:r>
    </w:p>
    <w:p w:rsidR="002268C6" w:rsidRPr="0065667F" w:rsidRDefault="002268C6" w:rsidP="0065667F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sz w:val="23"/>
          <w:szCs w:val="23"/>
        </w:rPr>
        <w:t xml:space="preserve">O custo estimado total da contratação é de R$ </w:t>
      </w:r>
      <w:r w:rsidR="00E84FEC" w:rsidRPr="0065667F">
        <w:rPr>
          <w:rFonts w:ascii="Arial" w:hAnsi="Arial" w:cs="Arial"/>
          <w:sz w:val="23"/>
          <w:szCs w:val="23"/>
        </w:rPr>
        <w:t>13.496,00</w:t>
      </w:r>
      <w:r w:rsidRPr="0065667F">
        <w:rPr>
          <w:rFonts w:ascii="Arial" w:hAnsi="Arial" w:cs="Arial"/>
          <w:sz w:val="23"/>
          <w:szCs w:val="23"/>
        </w:rPr>
        <w:t xml:space="preserve"> (</w:t>
      </w:r>
      <w:r w:rsidR="00E84FEC" w:rsidRPr="0065667F">
        <w:rPr>
          <w:rFonts w:ascii="Arial" w:hAnsi="Arial" w:cs="Arial"/>
          <w:sz w:val="23"/>
          <w:szCs w:val="23"/>
        </w:rPr>
        <w:t>treze mil, quatrocentos e noventa e seis reais</w:t>
      </w:r>
      <w:r w:rsidRPr="0065667F">
        <w:rPr>
          <w:rFonts w:ascii="Arial" w:hAnsi="Arial" w:cs="Arial"/>
          <w:sz w:val="23"/>
          <w:szCs w:val="23"/>
        </w:rPr>
        <w:t>), conforme custos unitários apostos na tabela acima.</w:t>
      </w:r>
    </w:p>
    <w:p w:rsidR="002268C6" w:rsidRPr="0065667F" w:rsidRDefault="002268C6" w:rsidP="0065667F">
      <w:pPr>
        <w:tabs>
          <w:tab w:val="left" w:pos="284"/>
        </w:tabs>
        <w:spacing w:after="0" w:line="240" w:lineRule="auto"/>
        <w:ind w:left="0" w:right="-1" w:firstLine="0"/>
        <w:jc w:val="left"/>
        <w:rPr>
          <w:rFonts w:ascii="Arial" w:hAnsi="Arial" w:cs="Arial"/>
          <w:sz w:val="23"/>
          <w:szCs w:val="23"/>
        </w:rPr>
      </w:pPr>
    </w:p>
    <w:p w:rsidR="002268C6" w:rsidRPr="0065667F" w:rsidRDefault="002268C6" w:rsidP="0065667F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-1" w:hanging="15"/>
        <w:jc w:val="left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sz w:val="23"/>
          <w:szCs w:val="23"/>
        </w:rPr>
        <w:t>2.</w:t>
      </w:r>
      <w:r w:rsidRPr="0065667F">
        <w:rPr>
          <w:rFonts w:ascii="Arial" w:hAnsi="Arial" w:cs="Arial"/>
          <w:sz w:val="23"/>
          <w:szCs w:val="23"/>
        </w:rPr>
        <w:tab/>
        <w:t xml:space="preserve">CLÁUSULA SEGUNDA </w:t>
      </w:r>
      <w:r w:rsidR="001716BE" w:rsidRPr="0065667F">
        <w:rPr>
          <w:rFonts w:ascii="Arial" w:hAnsi="Arial" w:cs="Arial"/>
          <w:sz w:val="23"/>
          <w:szCs w:val="23"/>
        </w:rPr>
        <w:t xml:space="preserve">– DA </w:t>
      </w:r>
      <w:r w:rsidRPr="0065667F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Pr="0065667F">
        <w:rPr>
          <w:rFonts w:ascii="Arial" w:hAnsi="Arial" w:cs="Arial"/>
          <w:sz w:val="23"/>
          <w:szCs w:val="23"/>
        </w:rPr>
        <w:t>CONTRATAÇÃO</w:t>
      </w:r>
      <w:proofErr w:type="gramEnd"/>
      <w:r w:rsidRPr="0065667F">
        <w:rPr>
          <w:rFonts w:ascii="Arial" w:hAnsi="Arial" w:cs="Arial"/>
          <w:sz w:val="23"/>
          <w:szCs w:val="23"/>
        </w:rPr>
        <w:t xml:space="preserve"> </w:t>
      </w:r>
    </w:p>
    <w:p w:rsidR="002268C6" w:rsidRPr="0065667F" w:rsidRDefault="001716BE" w:rsidP="0065667F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2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</w:t>
      </w:r>
      <w:r w:rsidR="002268C6" w:rsidRPr="0065667F">
        <w:rPr>
          <w:rFonts w:ascii="Arial" w:hAnsi="Arial" w:cs="Arial"/>
          <w:sz w:val="23"/>
          <w:szCs w:val="23"/>
        </w:rPr>
        <w:t xml:space="preserve"> A contratação de empresa para FORNECIMENTO DE MATERIAL E SERVIÇO DE SERRALHERIA se fazem necessários para fechamento e melhoria de espaços públicos para dar uma boa condição aos espaços de convivência de nossa população e uma maior segurança a nossas repartições públicas.</w:t>
      </w:r>
    </w:p>
    <w:p w:rsidR="002268C6" w:rsidRPr="0065667F" w:rsidRDefault="001716BE" w:rsidP="0065667F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2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.2.</w:t>
      </w:r>
      <w:r w:rsidR="002268C6" w:rsidRPr="0065667F">
        <w:rPr>
          <w:rFonts w:ascii="Arial" w:hAnsi="Arial" w:cs="Arial"/>
          <w:sz w:val="23"/>
          <w:szCs w:val="23"/>
        </w:rPr>
        <w:t xml:space="preserve"> Cabe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a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municipalidade realizar as manutenções dos espaços públicos, visando manter os mesmos sempre em perfeitas condições, para que estes possam ser usados pelos munícipes e servidores públicos municipais.</w:t>
      </w:r>
    </w:p>
    <w:p w:rsidR="002268C6" w:rsidRPr="0065667F" w:rsidRDefault="001716BE" w:rsidP="0065667F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2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.3.</w:t>
      </w:r>
      <w:r w:rsidR="002268C6" w:rsidRPr="0065667F">
        <w:rPr>
          <w:rFonts w:ascii="Arial" w:hAnsi="Arial" w:cs="Arial"/>
          <w:sz w:val="23"/>
          <w:szCs w:val="23"/>
        </w:rPr>
        <w:t xml:space="preserve"> A referida contratação trará inúmeros benefícios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a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comunidade do município de Lajeado do Bugre/RS, dando maior segurança a nossos espaços públicos. </w:t>
      </w:r>
    </w:p>
    <w:p w:rsidR="002268C6" w:rsidRPr="0065667F" w:rsidRDefault="001716BE" w:rsidP="0065667F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2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.4.</w:t>
      </w:r>
      <w:r w:rsidR="002268C6" w:rsidRPr="0065667F">
        <w:rPr>
          <w:rFonts w:ascii="Arial" w:hAnsi="Arial" w:cs="Arial"/>
          <w:sz w:val="23"/>
          <w:szCs w:val="23"/>
        </w:rPr>
        <w:t xml:space="preserve"> De acordo com a Lei de Licitações, Lei nº 14.133/2021, a contratação de empresa para realizar os serviços de melhoria nas Escolas Municipais, se enquadra nas disposições do seu artigo 75, inciso II, conforme transcrição abaixo:</w:t>
      </w:r>
    </w:p>
    <w:p w:rsidR="002268C6" w:rsidRPr="0065667F" w:rsidRDefault="002268C6" w:rsidP="0065667F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</w:p>
    <w:p w:rsidR="002268C6" w:rsidRPr="0065667F" w:rsidRDefault="002268C6" w:rsidP="0065667F">
      <w:pPr>
        <w:spacing w:after="0" w:line="240" w:lineRule="auto"/>
        <w:ind w:left="4796" w:right="-1"/>
        <w:rPr>
          <w:rFonts w:ascii="Arial" w:eastAsia="Times New Roman" w:hAnsi="Arial" w:cs="Arial"/>
          <w:i/>
          <w:sz w:val="23"/>
          <w:szCs w:val="23"/>
        </w:rPr>
      </w:pPr>
    </w:p>
    <w:p w:rsidR="002268C6" w:rsidRPr="0065667F" w:rsidRDefault="002268C6" w:rsidP="0065667F">
      <w:pPr>
        <w:spacing w:after="0" w:line="240" w:lineRule="auto"/>
        <w:ind w:left="4796" w:right="-1"/>
        <w:rPr>
          <w:rFonts w:ascii="Arial" w:eastAsia="Times New Roman" w:hAnsi="Arial" w:cs="Arial"/>
          <w:i/>
          <w:sz w:val="23"/>
          <w:szCs w:val="23"/>
        </w:rPr>
      </w:pPr>
      <w:r w:rsidRPr="0065667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2268C6" w:rsidRPr="0065667F" w:rsidRDefault="002268C6" w:rsidP="0065667F">
      <w:pPr>
        <w:spacing w:after="0" w:line="240" w:lineRule="auto"/>
        <w:ind w:left="4796" w:right="-1"/>
        <w:rPr>
          <w:rFonts w:ascii="Arial" w:eastAsia="Times New Roman" w:hAnsi="Arial" w:cs="Arial"/>
          <w:i/>
          <w:sz w:val="23"/>
          <w:szCs w:val="23"/>
        </w:rPr>
      </w:pPr>
      <w:r w:rsidRPr="0065667F">
        <w:rPr>
          <w:rFonts w:ascii="Arial" w:eastAsia="Times New Roman" w:hAnsi="Arial" w:cs="Arial"/>
          <w:i/>
          <w:sz w:val="23"/>
          <w:szCs w:val="23"/>
        </w:rPr>
        <w:t xml:space="preserve">I - </w:t>
      </w:r>
      <w:r w:rsidRPr="0065667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 w:rsidRPr="0065667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:rsidR="002268C6" w:rsidRPr="0065667F" w:rsidRDefault="002268C6" w:rsidP="0065667F">
      <w:pPr>
        <w:spacing w:after="0" w:line="240" w:lineRule="auto"/>
        <w:ind w:left="4796" w:right="-1"/>
        <w:rPr>
          <w:rFonts w:ascii="Arial" w:eastAsia="Times New Roman" w:hAnsi="Arial" w:cs="Arial"/>
          <w:i/>
          <w:sz w:val="23"/>
          <w:szCs w:val="23"/>
        </w:rPr>
      </w:pPr>
      <w:r w:rsidRPr="0065667F">
        <w:rPr>
          <w:rFonts w:ascii="Arial" w:eastAsia="Times New Roman" w:hAnsi="Arial" w:cs="Arial"/>
          <w:i/>
          <w:sz w:val="23"/>
          <w:szCs w:val="23"/>
        </w:rPr>
        <w:t xml:space="preserve">II - </w:t>
      </w:r>
      <w:r w:rsidRPr="0065667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 w:rsidRPr="0065667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</w:t>
      </w:r>
      <w:r w:rsidRPr="0065667F">
        <w:rPr>
          <w:rFonts w:ascii="Arial" w:eastAsia="Times New Roman" w:hAnsi="Arial" w:cs="Arial"/>
          <w:i/>
          <w:sz w:val="23"/>
          <w:szCs w:val="23"/>
        </w:rPr>
        <w:lastRenderedPageBreak/>
        <w:t>conforme Decreto Nº 11.871, de 29 de Dezembro de 2023.</w:t>
      </w:r>
    </w:p>
    <w:p w:rsidR="002268C6" w:rsidRPr="0065667F" w:rsidRDefault="002268C6" w:rsidP="0065667F">
      <w:pPr>
        <w:spacing w:after="0" w:line="240" w:lineRule="auto"/>
        <w:ind w:left="0" w:right="-1" w:firstLine="0"/>
        <w:rPr>
          <w:rFonts w:ascii="Arial" w:hAnsi="Arial" w:cs="Arial"/>
          <w:i/>
          <w:iCs/>
          <w:sz w:val="23"/>
          <w:szCs w:val="23"/>
        </w:rPr>
      </w:pPr>
    </w:p>
    <w:p w:rsidR="002268C6" w:rsidRPr="0065667F" w:rsidRDefault="001716BE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2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.5.2.</w:t>
      </w:r>
      <w:r w:rsidR="002268C6" w:rsidRPr="0065667F">
        <w:rPr>
          <w:rFonts w:ascii="Arial" w:hAnsi="Arial" w:cs="Arial"/>
          <w:sz w:val="23"/>
          <w:szCs w:val="23"/>
        </w:rPr>
        <w:t xml:space="preserve"> A contratação de empresa para realizar os serviços acima descritos se faz necessário e é extremamente relevante.</w:t>
      </w:r>
    </w:p>
    <w:p w:rsidR="002268C6" w:rsidRPr="0065667F" w:rsidRDefault="001716BE" w:rsidP="0065667F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2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.5.3.</w:t>
      </w:r>
      <w:r w:rsidR="002268C6" w:rsidRPr="0065667F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2268C6" w:rsidRPr="0065667F" w:rsidRDefault="002268C6" w:rsidP="0065667F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</w:p>
    <w:p w:rsidR="002268C6" w:rsidRPr="0065667F" w:rsidRDefault="001716BE" w:rsidP="0065667F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-1"/>
        <w:jc w:val="both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sz w:val="23"/>
          <w:szCs w:val="23"/>
        </w:rPr>
        <w:t>3</w:t>
      </w:r>
      <w:r w:rsidR="002268C6" w:rsidRPr="0065667F">
        <w:rPr>
          <w:rFonts w:ascii="Arial" w:hAnsi="Arial" w:cs="Arial"/>
          <w:sz w:val="23"/>
          <w:szCs w:val="23"/>
        </w:rPr>
        <w:t>.</w:t>
      </w:r>
      <w:r w:rsidR="002268C6" w:rsidRPr="0065667F">
        <w:rPr>
          <w:rFonts w:ascii="Arial" w:hAnsi="Arial" w:cs="Arial"/>
          <w:sz w:val="23"/>
          <w:szCs w:val="23"/>
        </w:rPr>
        <w:tab/>
      </w:r>
      <w:r w:rsidR="00BE1B66" w:rsidRPr="0065667F">
        <w:rPr>
          <w:rFonts w:ascii="Arial" w:hAnsi="Arial" w:cs="Arial"/>
          <w:sz w:val="23"/>
          <w:szCs w:val="23"/>
        </w:rPr>
        <w:t xml:space="preserve">CLÁUSULA </w:t>
      </w:r>
      <w:proofErr w:type="gramStart"/>
      <w:r w:rsidR="00BE1B66" w:rsidRPr="0065667F">
        <w:rPr>
          <w:rFonts w:ascii="Arial" w:hAnsi="Arial" w:cs="Arial"/>
          <w:sz w:val="23"/>
          <w:szCs w:val="23"/>
        </w:rPr>
        <w:t xml:space="preserve">TERCEIRA – DA </w:t>
      </w:r>
      <w:r w:rsidR="002268C6" w:rsidRPr="0065667F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O CICLO DE VIDA </w:t>
      </w:r>
    </w:p>
    <w:p w:rsidR="002268C6" w:rsidRPr="0065667F" w:rsidRDefault="001716BE" w:rsidP="0065667F">
      <w:pPr>
        <w:tabs>
          <w:tab w:val="left" w:pos="284"/>
          <w:tab w:val="center" w:pos="4578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3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</w:t>
      </w:r>
      <w:r w:rsidR="002268C6" w:rsidRPr="0065667F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à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contratante o seguinte:</w:t>
      </w:r>
    </w:p>
    <w:p w:rsidR="002268C6" w:rsidRPr="0065667F" w:rsidRDefault="001716BE" w:rsidP="0065667F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3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65667F">
        <w:rPr>
          <w:rFonts w:ascii="Arial" w:hAnsi="Arial" w:cs="Arial"/>
          <w:sz w:val="23"/>
          <w:szCs w:val="23"/>
        </w:rPr>
        <w:t xml:space="preserve"> </w:t>
      </w:r>
      <w:r w:rsidR="002268C6" w:rsidRPr="0065667F">
        <w:rPr>
          <w:rFonts w:ascii="Arial" w:hAnsi="Arial" w:cs="Arial"/>
          <w:bCs/>
          <w:sz w:val="23"/>
          <w:szCs w:val="23"/>
        </w:rPr>
        <w:t>CONTRATAÇÃO DE EMPR</w:t>
      </w:r>
      <w:r w:rsidR="0072527E" w:rsidRPr="0065667F">
        <w:rPr>
          <w:rFonts w:ascii="Arial" w:hAnsi="Arial" w:cs="Arial"/>
          <w:bCs/>
          <w:sz w:val="23"/>
          <w:szCs w:val="23"/>
        </w:rPr>
        <w:t>ESA PARA FORNECIMENTO DE MATERIAL</w:t>
      </w:r>
      <w:r w:rsidR="002268C6" w:rsidRPr="0065667F">
        <w:rPr>
          <w:rFonts w:ascii="Arial" w:hAnsi="Arial" w:cs="Arial"/>
          <w:bCs/>
          <w:sz w:val="23"/>
          <w:szCs w:val="23"/>
        </w:rPr>
        <w:t xml:space="preserve"> E SERVIÇO DE SERRALHERIA, melhoria de espaços públicos e maior segurança a espaços de nossa cidade.</w:t>
      </w:r>
    </w:p>
    <w:p w:rsidR="002268C6" w:rsidRPr="0065667F" w:rsidRDefault="001716BE" w:rsidP="0065667F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3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65667F">
        <w:rPr>
          <w:rFonts w:ascii="Arial" w:hAnsi="Arial" w:cs="Arial"/>
          <w:sz w:val="23"/>
          <w:szCs w:val="23"/>
        </w:rPr>
        <w:t xml:space="preserve"> A entrega deverá ser realizada conforme solicitação do município, podendo ser parcelada ou não.</w:t>
      </w:r>
    </w:p>
    <w:p w:rsidR="002268C6" w:rsidRPr="0065667F" w:rsidRDefault="002268C6" w:rsidP="0065667F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2268C6" w:rsidRPr="0065667F" w:rsidTr="00D759A1">
        <w:trPr>
          <w:trHeight w:val="36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268C6" w:rsidRPr="0065667F" w:rsidRDefault="00BE1B66" w:rsidP="0065667F">
            <w:pPr>
              <w:tabs>
                <w:tab w:val="left" w:pos="8505"/>
              </w:tabs>
              <w:spacing w:after="0" w:line="240" w:lineRule="auto"/>
              <w:ind w:left="0" w:right="-1" w:firstLine="0"/>
              <w:rPr>
                <w:rFonts w:ascii="Arial" w:hAnsi="Arial" w:cs="Arial"/>
                <w:sz w:val="23"/>
                <w:szCs w:val="23"/>
              </w:rPr>
            </w:pPr>
            <w:r w:rsidRPr="0065667F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2268C6" w:rsidRPr="0065667F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 w:rsidRPr="0065667F"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="002268C6" w:rsidRPr="0065667F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2268C6" w:rsidRPr="0065667F" w:rsidRDefault="00BE1B66" w:rsidP="0065667F">
      <w:pPr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4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</w:t>
      </w:r>
      <w:r w:rsidR="002268C6" w:rsidRPr="0065667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9">
        <w:r w:rsidR="002268C6" w:rsidRPr="0065667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10">
        <w:r w:rsidR="002268C6" w:rsidRPr="0065667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11">
        <w:proofErr w:type="gramStart"/>
        <w:r w:rsidR="002268C6" w:rsidRPr="0065667F">
          <w:rPr>
            <w:rFonts w:ascii="Arial" w:hAnsi="Arial" w:cs="Arial"/>
            <w:sz w:val="23"/>
            <w:szCs w:val="23"/>
          </w:rPr>
          <w:t>:</w:t>
        </w:r>
        <w:proofErr w:type="gramEnd"/>
      </w:hyperlink>
    </w:p>
    <w:p w:rsidR="002268C6" w:rsidRPr="0065667F" w:rsidRDefault="00BE1B66" w:rsidP="0065667F">
      <w:pPr>
        <w:tabs>
          <w:tab w:val="left" w:pos="284"/>
          <w:tab w:val="left" w:pos="836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4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65667F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 conforme de</w:t>
      </w:r>
      <w:r w:rsidR="0072527E" w:rsidRPr="0065667F">
        <w:rPr>
          <w:rFonts w:ascii="Arial" w:hAnsi="Arial" w:cs="Arial"/>
          <w:sz w:val="23"/>
          <w:szCs w:val="23"/>
        </w:rPr>
        <w:t>scrito neste contrato</w:t>
      </w:r>
      <w:r w:rsidR="002268C6" w:rsidRPr="0065667F">
        <w:rPr>
          <w:rFonts w:ascii="Arial" w:hAnsi="Arial" w:cs="Arial"/>
          <w:sz w:val="23"/>
          <w:szCs w:val="23"/>
        </w:rPr>
        <w:t>.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4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65667F">
        <w:rPr>
          <w:rFonts w:ascii="Arial" w:hAnsi="Arial" w:cs="Arial"/>
          <w:sz w:val="23"/>
          <w:szCs w:val="23"/>
        </w:rPr>
        <w:t xml:space="preserve"> A contratada deve ainda oferecer produtos/bens de qualidade e que atendam às necessidades do município.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sz w:val="23"/>
          <w:szCs w:val="23"/>
        </w:rPr>
        <w:t>4</w:t>
      </w:r>
      <w:r w:rsidR="002268C6" w:rsidRPr="0065667F">
        <w:rPr>
          <w:rFonts w:ascii="Arial" w:hAnsi="Arial" w:cs="Arial"/>
          <w:b/>
          <w:sz w:val="23"/>
          <w:szCs w:val="23"/>
        </w:rPr>
        <w:t>.2. Subcontratação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4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.2.1.</w:t>
      </w:r>
      <w:r w:rsidR="002268C6" w:rsidRPr="0065667F"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b/>
          <w:bCs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4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.3.</w:t>
      </w:r>
      <w:r w:rsidR="002268C6" w:rsidRPr="0065667F">
        <w:rPr>
          <w:rFonts w:ascii="Arial" w:hAnsi="Arial" w:cs="Arial"/>
          <w:sz w:val="23"/>
          <w:szCs w:val="23"/>
        </w:rPr>
        <w:t xml:space="preserve"> 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4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.3.1.</w:t>
      </w:r>
      <w:r w:rsidR="002268C6" w:rsidRPr="0065667F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tratar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2268C6" w:rsidRPr="0065667F" w:rsidRDefault="002268C6" w:rsidP="0065667F">
      <w:pPr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</w:p>
    <w:p w:rsidR="002268C6" w:rsidRPr="0065667F" w:rsidRDefault="00BE1B66" w:rsidP="0065667F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2268C6" w:rsidRPr="0065667F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 w:rsidRPr="0065667F"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2268C6" w:rsidRPr="0065667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2268C6" w:rsidRPr="0065667F" w:rsidRDefault="00BE1B66" w:rsidP="0065667F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5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</w:t>
      </w:r>
      <w:r w:rsidR="002268C6" w:rsidRPr="0065667F">
        <w:rPr>
          <w:rFonts w:ascii="Arial" w:hAnsi="Arial" w:cs="Arial"/>
          <w:sz w:val="23"/>
          <w:szCs w:val="23"/>
        </w:rPr>
        <w:t xml:space="preserve"> O prazo de entrega dos bens/produtos/serviços deverá ser entregue em no máximo 30 dias uteis. No entanto, o contrato terá vigência até 30 de Dezembro de 2025, a contar da data de assinatura do contrato, não podendo este ser renovado de acordo com a Lei nº 14.133/2021, para que em caso de defeitos de montagem fabricação e ou qualquer dano que ocorra a empresa tenha a responsabilidade de manutenção sem custos adicionais a nossa administração.</w:t>
      </w:r>
    </w:p>
    <w:p w:rsidR="002268C6" w:rsidRPr="0065667F" w:rsidRDefault="00BE1B66" w:rsidP="0065667F">
      <w:pPr>
        <w:pStyle w:val="Ttulo2"/>
        <w:tabs>
          <w:tab w:val="left" w:pos="284"/>
        </w:tabs>
        <w:spacing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sz w:val="23"/>
          <w:szCs w:val="23"/>
        </w:rPr>
        <w:t>5</w:t>
      </w:r>
      <w:r w:rsidR="002268C6" w:rsidRPr="0065667F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5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.2.1.</w:t>
      </w:r>
      <w:r w:rsidR="002268C6" w:rsidRPr="0065667F">
        <w:rPr>
          <w:rFonts w:ascii="Arial" w:hAnsi="Arial" w:cs="Arial"/>
          <w:sz w:val="23"/>
          <w:szCs w:val="23"/>
        </w:rPr>
        <w:t xml:space="preserve"> Os bens/produtos/serviços serão realizados no município de Lajeado do Bugre/RS, nas repartições publicas que estão descritas junto a cada item deste processo.</w:t>
      </w:r>
    </w:p>
    <w:p w:rsidR="002268C6" w:rsidRPr="0065667F" w:rsidRDefault="002268C6" w:rsidP="0065667F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</w:p>
    <w:p w:rsidR="002268C6" w:rsidRPr="0065667F" w:rsidRDefault="00BE1B66" w:rsidP="0065667F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6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 xml:space="preserve">. </w:t>
      </w:r>
      <w:r w:rsidRPr="0065667F">
        <w:rPr>
          <w:rFonts w:ascii="Arial" w:hAnsi="Arial" w:cs="Arial"/>
          <w:b/>
          <w:bCs/>
          <w:sz w:val="23"/>
          <w:szCs w:val="23"/>
        </w:rPr>
        <w:t xml:space="preserve">CLÁUSULA SEXTA - DOS 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lastRenderedPageBreak/>
        <w:t>6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</w:t>
      </w:r>
      <w:r w:rsidR="002268C6" w:rsidRPr="0065667F"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necessário, e sua devida manutenção quando da apresentação de defeitos:</w:t>
      </w:r>
    </w:p>
    <w:p w:rsidR="002268C6" w:rsidRPr="0065667F" w:rsidRDefault="00BE1B66" w:rsidP="0065667F">
      <w:pPr>
        <w:tabs>
          <w:tab w:val="left" w:pos="284"/>
          <w:tab w:val="center" w:pos="215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6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65667F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2268C6" w:rsidRPr="0065667F" w:rsidRDefault="00BE1B66" w:rsidP="0065667F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6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65667F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2268C6" w:rsidRPr="0065667F" w:rsidRDefault="002268C6" w:rsidP="0065667F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</w:p>
    <w:p w:rsidR="002268C6" w:rsidRPr="0065667F" w:rsidRDefault="00BE1B66" w:rsidP="0065667F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b/>
          <w:bCs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 xml:space="preserve">7. CLÁUSULA SÉTIMA – DAS 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BE1B66" w:rsidRPr="0065667F" w:rsidRDefault="00BE1B66" w:rsidP="0065667F">
      <w:pPr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7.1.</w:t>
      </w:r>
      <w:r w:rsidRPr="0065667F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7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65667F">
        <w:rPr>
          <w:rFonts w:ascii="Arial" w:hAnsi="Arial" w:cs="Arial"/>
          <w:sz w:val="23"/>
          <w:szCs w:val="23"/>
        </w:rPr>
        <w:t xml:space="preserve"> Necessidade de manter em perfeitas condições os espaços públicos Municipais para o bem estada da população e o descolamento seguro de nossos munícipes.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7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65667F">
        <w:rPr>
          <w:rFonts w:ascii="Arial" w:hAnsi="Arial" w:cs="Arial"/>
          <w:sz w:val="23"/>
          <w:szCs w:val="23"/>
        </w:rPr>
        <w:t xml:space="preserve"> Garantir o acesso por parte da comunidade a todos os espaços do município, dar a nossa população um espaço acolhedor e de boas condições de usabilidade.</w:t>
      </w:r>
    </w:p>
    <w:p w:rsidR="002268C6" w:rsidRPr="0065667F" w:rsidRDefault="002268C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</w:p>
    <w:p w:rsidR="002268C6" w:rsidRPr="0065667F" w:rsidRDefault="00BE1B66" w:rsidP="0065667F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 xml:space="preserve">.  </w:t>
      </w:r>
      <w:r w:rsidRPr="0065667F">
        <w:rPr>
          <w:rFonts w:ascii="Arial" w:hAnsi="Arial" w:cs="Arial"/>
          <w:b/>
          <w:bCs/>
          <w:sz w:val="23"/>
          <w:szCs w:val="23"/>
        </w:rPr>
        <w:t xml:space="preserve">CLÁUSULA OITAVA – DO 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MODELO DE</w:t>
      </w:r>
      <w:r w:rsidR="002268C6" w:rsidRPr="0065667F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65667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responderá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65667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.1.3.</w:t>
      </w:r>
      <w:r w:rsidR="002268C6" w:rsidRPr="0065667F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2268C6" w:rsidRPr="0065667F">
        <w:rPr>
          <w:rFonts w:ascii="Arial" w:hAnsi="Arial" w:cs="Arial"/>
          <w:sz w:val="23"/>
          <w:szCs w:val="23"/>
        </w:rPr>
        <w:t>is</w:t>
      </w:r>
      <w:proofErr w:type="spellEnd"/>
      <w:r w:rsidR="002268C6" w:rsidRPr="0065667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.1.3.1.</w:t>
      </w:r>
      <w:r w:rsidR="002268C6" w:rsidRPr="0065667F">
        <w:rPr>
          <w:rFonts w:ascii="Arial" w:hAnsi="Arial" w:cs="Arial"/>
          <w:sz w:val="23"/>
          <w:szCs w:val="23"/>
        </w:rPr>
        <w:t xml:space="preserve"> O fiscal do contrato anotará em registro próprio todas as ocorrências rel</w:t>
      </w:r>
      <w:r w:rsidR="0072527E" w:rsidRPr="0065667F">
        <w:rPr>
          <w:rFonts w:ascii="Arial" w:hAnsi="Arial" w:cs="Arial"/>
          <w:sz w:val="23"/>
          <w:szCs w:val="23"/>
        </w:rPr>
        <w:t>acionadas ao contrato</w:t>
      </w:r>
      <w:r w:rsidR="002268C6" w:rsidRPr="0065667F">
        <w:rPr>
          <w:rFonts w:ascii="Arial" w:hAnsi="Arial" w:cs="Arial"/>
          <w:sz w:val="23"/>
          <w:szCs w:val="23"/>
        </w:rPr>
        <w:t xml:space="preserve">,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a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execução do contrato, determinando o que for necessário para a regularização das faltas ou dos defeitos observados (Lei nº 14.133/2021, art. 117, §1º).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.1.4.</w:t>
      </w:r>
      <w:r w:rsidR="002268C6" w:rsidRPr="0065667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2268C6" w:rsidRPr="0065667F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.1.6.</w:t>
      </w:r>
      <w:r w:rsidR="002268C6" w:rsidRPr="0065667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a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.1.7.</w:t>
      </w:r>
      <w:r w:rsidR="002268C6" w:rsidRPr="0065667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.1.7.1.</w:t>
      </w:r>
      <w:r w:rsidR="002268C6" w:rsidRPr="0065667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.1.8.</w:t>
      </w:r>
      <w:r w:rsidR="002268C6" w:rsidRPr="0065667F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2268C6" w:rsidRPr="0065667F">
        <w:rPr>
          <w:rFonts w:ascii="Arial" w:hAnsi="Arial" w:cs="Arial"/>
          <w:sz w:val="23"/>
          <w:szCs w:val="23"/>
        </w:rPr>
        <w:t>admistrando-se</w:t>
      </w:r>
      <w:proofErr w:type="spellEnd"/>
      <w:r w:rsidR="002268C6" w:rsidRPr="0065667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.1.9.</w:t>
      </w:r>
      <w:r w:rsidR="002268C6" w:rsidRPr="0065667F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.1.10.</w:t>
      </w:r>
      <w:r w:rsidR="002268C6" w:rsidRPr="0065667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8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.1.11.</w:t>
      </w:r>
      <w:r w:rsidR="002268C6" w:rsidRPr="0065667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Serão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2268C6" w:rsidRPr="0065667F" w:rsidRDefault="002268C6" w:rsidP="0065667F">
      <w:pPr>
        <w:spacing w:after="0" w:line="240" w:lineRule="auto"/>
        <w:ind w:left="2257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sz w:val="23"/>
          <w:szCs w:val="23"/>
        </w:rPr>
        <w:t xml:space="preserve"> </w:t>
      </w:r>
    </w:p>
    <w:p w:rsidR="002268C6" w:rsidRPr="0065667F" w:rsidRDefault="00BE1B66" w:rsidP="0065667F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 w:val="23"/>
          <w:szCs w:val="23"/>
        </w:rPr>
      </w:pPr>
      <w:r w:rsidRPr="0065667F">
        <w:rPr>
          <w:rFonts w:ascii="Arial" w:hAnsi="Arial" w:cs="Arial"/>
          <w:bCs/>
          <w:sz w:val="23"/>
          <w:szCs w:val="23"/>
        </w:rPr>
        <w:t>9</w:t>
      </w:r>
      <w:r w:rsidR="002268C6" w:rsidRPr="0065667F">
        <w:rPr>
          <w:rFonts w:ascii="Arial" w:hAnsi="Arial" w:cs="Arial"/>
          <w:bCs/>
          <w:sz w:val="23"/>
          <w:szCs w:val="23"/>
        </w:rPr>
        <w:t xml:space="preserve">. </w:t>
      </w:r>
      <w:r w:rsidRPr="0065667F">
        <w:rPr>
          <w:rFonts w:ascii="Arial" w:hAnsi="Arial" w:cs="Arial"/>
          <w:bCs/>
          <w:sz w:val="23"/>
          <w:szCs w:val="23"/>
        </w:rPr>
        <w:t xml:space="preserve">CLÁUSULA NONA – </w:t>
      </w:r>
      <w:r w:rsidR="002268C6" w:rsidRPr="0065667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9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</w:t>
      </w:r>
      <w:r w:rsidR="002268C6" w:rsidRPr="0065667F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9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65667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ou</w:t>
      </w:r>
      <w:proofErr w:type="gramEnd"/>
    </w:p>
    <w:p w:rsidR="002268C6" w:rsidRPr="0065667F" w:rsidRDefault="00BE1B66" w:rsidP="0065667F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9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65667F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2268C6" w:rsidRPr="0065667F" w:rsidRDefault="00BE1B66" w:rsidP="0065667F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9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.1.3.</w:t>
      </w:r>
      <w:r w:rsidR="002268C6" w:rsidRPr="0065667F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1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2268C6" w:rsidRPr="0065667F" w:rsidRDefault="00BE1B66" w:rsidP="0065667F">
      <w:pPr>
        <w:tabs>
          <w:tab w:val="center" w:pos="3299"/>
        </w:tabs>
        <w:spacing w:after="0" w:line="240" w:lineRule="auto"/>
        <w:ind w:left="-15" w:right="-1" w:firstLine="0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9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.1.4.</w:t>
      </w:r>
      <w:r w:rsidR="002268C6" w:rsidRPr="0065667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não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9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.1.5.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ab/>
      </w:r>
      <w:r w:rsidR="002268C6" w:rsidRPr="0065667F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9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.1.6.</w:t>
      </w:r>
      <w:r w:rsidR="002268C6" w:rsidRPr="0065667F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deixou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2268C6" w:rsidRPr="0065667F" w:rsidRDefault="002268C6" w:rsidP="0065667F">
      <w:pPr>
        <w:spacing w:after="0" w:line="240" w:lineRule="auto"/>
        <w:ind w:left="2257" w:right="-1" w:firstLine="0"/>
        <w:jc w:val="left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sz w:val="23"/>
          <w:szCs w:val="23"/>
        </w:rPr>
        <w:t xml:space="preserve"> </w:t>
      </w:r>
    </w:p>
    <w:p w:rsidR="002268C6" w:rsidRPr="0065667F" w:rsidRDefault="00BE1B66" w:rsidP="0065667F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-1" w:firstLine="0"/>
        <w:rPr>
          <w:rFonts w:ascii="Arial" w:hAnsi="Arial" w:cs="Arial"/>
          <w:bCs/>
          <w:sz w:val="23"/>
          <w:szCs w:val="23"/>
        </w:rPr>
      </w:pPr>
      <w:r w:rsidRPr="0065667F">
        <w:rPr>
          <w:rFonts w:ascii="Arial" w:hAnsi="Arial" w:cs="Arial"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Cs/>
          <w:sz w:val="23"/>
          <w:szCs w:val="23"/>
        </w:rPr>
        <w:t xml:space="preserve">. </w:t>
      </w:r>
      <w:r w:rsidRPr="0065667F">
        <w:rPr>
          <w:rFonts w:ascii="Arial" w:hAnsi="Arial" w:cs="Arial"/>
          <w:bCs/>
          <w:sz w:val="23"/>
          <w:szCs w:val="23"/>
        </w:rPr>
        <w:t xml:space="preserve">CLÁUSULA DÉCIMA – </w:t>
      </w:r>
      <w:r w:rsidR="002268C6" w:rsidRPr="0065667F">
        <w:rPr>
          <w:rFonts w:ascii="Arial" w:hAnsi="Arial" w:cs="Arial"/>
          <w:bCs/>
          <w:sz w:val="23"/>
          <w:szCs w:val="23"/>
        </w:rPr>
        <w:t>DO RECEBIMENTO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</w:t>
      </w:r>
      <w:r w:rsidR="002268C6" w:rsidRPr="0065667F">
        <w:rPr>
          <w:rFonts w:ascii="Arial" w:hAnsi="Arial" w:cs="Arial"/>
          <w:sz w:val="23"/>
          <w:szCs w:val="23"/>
        </w:rPr>
        <w:t xml:space="preserve"> Os serviços/bens e/ou produtos serão recebidos conforme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solicitação do município, a partir da data da assinatura do contrato, e a empresa contatada terá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40 dias uteis para a realização dos serviços e o responsável pelo acompanhamento e fiscalização do contrato, mediante termo detalhado, quando verificado o cumprimento das exigências de caráter técnico.</w:t>
      </w:r>
    </w:p>
    <w:p w:rsidR="002268C6" w:rsidRPr="0065667F" w:rsidRDefault="00BE1B66" w:rsidP="0065667F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.1.1.</w:t>
      </w:r>
      <w:r w:rsidR="002268C6" w:rsidRPr="0065667F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</w:t>
      </w:r>
      <w:r w:rsidR="002268C6" w:rsidRPr="0065667F">
        <w:rPr>
          <w:rFonts w:ascii="Arial" w:hAnsi="Arial" w:cs="Arial"/>
          <w:sz w:val="23"/>
          <w:szCs w:val="23"/>
        </w:rPr>
        <w:lastRenderedPageBreak/>
        <w:t>constatar e relacionar os arremates, retoques e revisões finais que se fizerem necessários.</w:t>
      </w:r>
    </w:p>
    <w:p w:rsidR="002268C6" w:rsidRPr="0065667F" w:rsidRDefault="00BE1B6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.1.2.</w:t>
      </w:r>
      <w:r w:rsidR="002268C6" w:rsidRPr="0065667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2268C6" w:rsidRPr="0065667F" w:rsidRDefault="00BE1B6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.1.3.</w:t>
      </w:r>
      <w:r w:rsidR="002268C6" w:rsidRPr="0065667F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obrigada</w:t>
      </w:r>
      <w:proofErr w:type="gramEnd"/>
      <w:r w:rsidR="002268C6" w:rsidRPr="0065667F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2268C6" w:rsidRPr="0065667F" w:rsidRDefault="00BE1B6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.1.4.</w:t>
      </w:r>
      <w:r w:rsidR="002268C6" w:rsidRPr="0065667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2268C6" w:rsidRPr="0065667F" w:rsidRDefault="00BE1B6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.1.5.</w:t>
      </w:r>
      <w:r w:rsidR="002268C6" w:rsidRPr="0065667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2268C6" w:rsidRPr="0065667F" w:rsidRDefault="00BE1B6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.1.6.</w:t>
      </w:r>
      <w:r w:rsidR="002268C6" w:rsidRPr="0065667F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2268C6" w:rsidRPr="0065667F" w:rsidRDefault="00BE1B6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.2.</w:t>
      </w:r>
      <w:r w:rsidR="002268C6" w:rsidRPr="0065667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</w:t>
      </w:r>
      <w:r w:rsidR="00C85371" w:rsidRPr="0065667F">
        <w:rPr>
          <w:rFonts w:ascii="Arial" w:hAnsi="Arial" w:cs="Arial"/>
          <w:sz w:val="23"/>
          <w:szCs w:val="23"/>
        </w:rPr>
        <w:t>tantes neste contrato</w:t>
      </w:r>
      <w:r w:rsidR="002268C6" w:rsidRPr="0065667F">
        <w:rPr>
          <w:rFonts w:ascii="Arial" w:hAnsi="Arial" w:cs="Arial"/>
          <w:sz w:val="23"/>
          <w:szCs w:val="23"/>
        </w:rPr>
        <w:t xml:space="preserve"> e na proposta, devendo ser corrigidos/refeitos/substituídos de maneira imediata, a contar da notificação da contratada, às suas custas, sem prejuízo da aplicação das penalidades.</w:t>
      </w:r>
    </w:p>
    <w:p w:rsidR="002268C6" w:rsidRPr="0065667F" w:rsidRDefault="00BE1B6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2268C6" w:rsidRPr="0065667F">
        <w:rPr>
          <w:rFonts w:ascii="Arial" w:hAnsi="Arial" w:cs="Arial"/>
          <w:sz w:val="23"/>
          <w:szCs w:val="23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2268C6" w:rsidRPr="0065667F" w:rsidRDefault="00BE1B6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2268C6" w:rsidRPr="0065667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2268C6" w:rsidRPr="0065667F" w:rsidRDefault="00BE1B6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2268C6" w:rsidRPr="0065667F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2268C6" w:rsidRPr="0065667F">
        <w:rPr>
          <w:rFonts w:ascii="Arial" w:hAnsi="Arial" w:cs="Arial"/>
          <w:sz w:val="23"/>
          <w:szCs w:val="23"/>
        </w:rPr>
        <w:t>e</w:t>
      </w:r>
      <w:proofErr w:type="gramEnd"/>
    </w:p>
    <w:p w:rsidR="002268C6" w:rsidRPr="0065667F" w:rsidRDefault="00BE1B6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.3.3.</w:t>
      </w:r>
      <w:r w:rsidR="002268C6" w:rsidRPr="0065667F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2268C6" w:rsidRPr="0065667F" w:rsidRDefault="002268C6" w:rsidP="0065667F">
      <w:pPr>
        <w:spacing w:after="0" w:line="276" w:lineRule="auto"/>
        <w:ind w:left="0" w:right="-1" w:firstLine="0"/>
        <w:rPr>
          <w:rFonts w:ascii="Arial" w:hAnsi="Arial" w:cs="Arial"/>
          <w:sz w:val="23"/>
          <w:szCs w:val="23"/>
        </w:rPr>
      </w:pPr>
    </w:p>
    <w:p w:rsidR="002268C6" w:rsidRPr="0065667F" w:rsidRDefault="00BE1B66" w:rsidP="0065667F">
      <w:pPr>
        <w:shd w:val="clear" w:color="auto" w:fill="EEECE1" w:themeFill="background2"/>
        <w:spacing w:after="0" w:line="276" w:lineRule="auto"/>
        <w:ind w:left="0" w:right="-1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11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 xml:space="preserve">. </w:t>
      </w:r>
      <w:r w:rsidRPr="0065667F">
        <w:rPr>
          <w:rFonts w:ascii="Arial" w:hAnsi="Arial" w:cs="Arial"/>
          <w:b/>
          <w:bCs/>
          <w:sz w:val="23"/>
          <w:szCs w:val="23"/>
        </w:rPr>
        <w:t xml:space="preserve">CLÁUSULA DÉCIMA PRIMEIRA – DA </w:t>
      </w:r>
      <w:r w:rsidR="002268C6" w:rsidRPr="0065667F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2268C6" w:rsidRPr="0065667F" w:rsidRDefault="002268C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</w:t>
      </w:r>
      <w:r w:rsidR="00BE1B66" w:rsidRPr="0065667F">
        <w:rPr>
          <w:rFonts w:ascii="Arial" w:hAnsi="Arial" w:cs="Arial"/>
          <w:b/>
          <w:bCs/>
          <w:sz w:val="23"/>
          <w:szCs w:val="23"/>
        </w:rPr>
        <w:t>1</w:t>
      </w:r>
      <w:r w:rsidRPr="0065667F">
        <w:rPr>
          <w:rFonts w:ascii="Arial" w:hAnsi="Arial" w:cs="Arial"/>
          <w:b/>
          <w:bCs/>
          <w:sz w:val="23"/>
          <w:szCs w:val="23"/>
        </w:rPr>
        <w:t>.1.</w:t>
      </w:r>
      <w:r w:rsidRPr="0065667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2268C6" w:rsidRPr="0065667F" w:rsidRDefault="002268C6" w:rsidP="0065667F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</w:p>
    <w:p w:rsidR="002268C6" w:rsidRPr="0065667F" w:rsidRDefault="002268C6" w:rsidP="0065667F">
      <w:pPr>
        <w:shd w:val="clear" w:color="auto" w:fill="EEECE1" w:themeFill="background2"/>
        <w:spacing w:after="0" w:line="276" w:lineRule="auto"/>
        <w:ind w:left="-5" w:right="-1"/>
        <w:rPr>
          <w:rFonts w:ascii="Arial" w:hAnsi="Arial" w:cs="Arial"/>
          <w:b/>
          <w:bCs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</w:t>
      </w:r>
      <w:r w:rsidR="00BE1B66" w:rsidRPr="0065667F">
        <w:rPr>
          <w:rFonts w:ascii="Arial" w:hAnsi="Arial" w:cs="Arial"/>
          <w:b/>
          <w:bCs/>
          <w:sz w:val="23"/>
          <w:szCs w:val="23"/>
        </w:rPr>
        <w:t>2</w:t>
      </w:r>
      <w:r w:rsidRPr="0065667F">
        <w:rPr>
          <w:rFonts w:ascii="Arial" w:hAnsi="Arial" w:cs="Arial"/>
          <w:b/>
          <w:bCs/>
          <w:sz w:val="23"/>
          <w:szCs w:val="23"/>
        </w:rPr>
        <w:t xml:space="preserve">. </w:t>
      </w:r>
      <w:r w:rsidR="00BE1B66" w:rsidRPr="0065667F">
        <w:rPr>
          <w:rFonts w:ascii="Arial" w:hAnsi="Arial" w:cs="Arial"/>
          <w:b/>
          <w:bCs/>
          <w:sz w:val="23"/>
          <w:szCs w:val="23"/>
        </w:rPr>
        <w:t xml:space="preserve">CLÁUSULA DÉCIMA SEGUNDA – </w:t>
      </w:r>
      <w:r w:rsidRPr="0065667F">
        <w:rPr>
          <w:rFonts w:ascii="Arial" w:hAnsi="Arial" w:cs="Arial"/>
          <w:b/>
          <w:bCs/>
          <w:sz w:val="23"/>
          <w:szCs w:val="23"/>
        </w:rPr>
        <w:t>DO FORO</w:t>
      </w:r>
    </w:p>
    <w:p w:rsidR="007D62C5" w:rsidRPr="0065667F" w:rsidRDefault="002268C6" w:rsidP="0065667F">
      <w:pPr>
        <w:spacing w:after="0" w:line="276" w:lineRule="auto"/>
        <w:ind w:left="0" w:right="-1" w:firstLine="0"/>
        <w:jc w:val="left"/>
        <w:rPr>
          <w:rFonts w:ascii="Arial" w:hAnsi="Arial" w:cs="Arial"/>
          <w:sz w:val="23"/>
          <w:szCs w:val="23"/>
        </w:rPr>
      </w:pPr>
      <w:r w:rsidRPr="0065667F">
        <w:rPr>
          <w:rFonts w:ascii="Arial" w:hAnsi="Arial" w:cs="Arial"/>
          <w:b/>
          <w:bCs/>
          <w:sz w:val="23"/>
          <w:szCs w:val="23"/>
        </w:rPr>
        <w:t>1</w:t>
      </w:r>
      <w:r w:rsidR="00BE1B66" w:rsidRPr="0065667F">
        <w:rPr>
          <w:rFonts w:ascii="Arial" w:hAnsi="Arial" w:cs="Arial"/>
          <w:b/>
          <w:bCs/>
          <w:sz w:val="23"/>
          <w:szCs w:val="23"/>
        </w:rPr>
        <w:t>2</w:t>
      </w:r>
      <w:r w:rsidRPr="0065667F">
        <w:rPr>
          <w:rFonts w:ascii="Arial" w:hAnsi="Arial" w:cs="Arial"/>
          <w:b/>
          <w:bCs/>
          <w:sz w:val="23"/>
          <w:szCs w:val="23"/>
        </w:rPr>
        <w:t>.1.</w:t>
      </w:r>
      <w:r w:rsidRPr="0065667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F71B9A" w:rsidRPr="0065667F" w:rsidRDefault="00F71B9A" w:rsidP="0065667F">
      <w:pPr>
        <w:pStyle w:val="Ttulo1"/>
        <w:ind w:right="-1"/>
        <w:rPr>
          <w:rFonts w:ascii="Arial" w:hAnsi="Arial" w:cs="Arial"/>
          <w:color w:val="000000" w:themeColor="text1"/>
          <w:sz w:val="23"/>
          <w:szCs w:val="23"/>
        </w:rPr>
      </w:pPr>
    </w:p>
    <w:p w:rsidR="00731B06" w:rsidRPr="0065667F" w:rsidRDefault="00731B06" w:rsidP="0065667F">
      <w:pPr>
        <w:ind w:right="-1"/>
        <w:rPr>
          <w:sz w:val="23"/>
          <w:szCs w:val="23"/>
        </w:rPr>
      </w:pPr>
    </w:p>
    <w:p w:rsidR="007D62C5" w:rsidRPr="0065667F" w:rsidRDefault="007D62C5" w:rsidP="0065667F">
      <w:pPr>
        <w:pStyle w:val="Ttulo1"/>
        <w:ind w:right="-1"/>
        <w:rPr>
          <w:rFonts w:ascii="Arial" w:hAnsi="Arial" w:cs="Arial"/>
          <w:color w:val="000000" w:themeColor="text1"/>
          <w:sz w:val="23"/>
          <w:szCs w:val="23"/>
        </w:rPr>
      </w:pPr>
      <w:r w:rsidRPr="0065667F">
        <w:rPr>
          <w:rFonts w:ascii="Arial" w:hAnsi="Arial" w:cs="Arial"/>
          <w:color w:val="000000" w:themeColor="text1"/>
          <w:sz w:val="23"/>
          <w:szCs w:val="23"/>
        </w:rPr>
        <w:t>Laje</w:t>
      </w:r>
      <w:r w:rsidR="0070631E" w:rsidRPr="0065667F">
        <w:rPr>
          <w:rFonts w:ascii="Arial" w:hAnsi="Arial" w:cs="Arial"/>
          <w:color w:val="000000" w:themeColor="text1"/>
          <w:sz w:val="23"/>
          <w:szCs w:val="23"/>
        </w:rPr>
        <w:t>ado do Bugre – RS, 02 de Setembro</w:t>
      </w:r>
      <w:r w:rsidRPr="0065667F">
        <w:rPr>
          <w:rFonts w:ascii="Arial" w:hAnsi="Arial" w:cs="Arial"/>
          <w:color w:val="000000" w:themeColor="text1"/>
          <w:sz w:val="23"/>
          <w:szCs w:val="23"/>
        </w:rPr>
        <w:t xml:space="preserve"> de 2025.</w:t>
      </w:r>
    </w:p>
    <w:p w:rsidR="007D62C5" w:rsidRPr="0065667F" w:rsidRDefault="007D62C5" w:rsidP="0065667F">
      <w:pPr>
        <w:pStyle w:val="Corpodetexto"/>
        <w:ind w:right="-1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7D62C5" w:rsidRPr="0065667F" w:rsidRDefault="007D62C5" w:rsidP="0065667F">
      <w:pPr>
        <w:pStyle w:val="Corpodetexto"/>
        <w:ind w:right="-1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731B06" w:rsidRPr="0065667F" w:rsidRDefault="00731B06" w:rsidP="0065667F">
      <w:pPr>
        <w:pStyle w:val="Corpodetexto"/>
        <w:ind w:right="-1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731B06" w:rsidRPr="0065667F" w:rsidRDefault="00731B06" w:rsidP="0065667F">
      <w:pPr>
        <w:pStyle w:val="Corpodetexto"/>
        <w:ind w:right="-1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731B06" w:rsidRPr="0065667F" w:rsidRDefault="00731B06" w:rsidP="0065667F">
      <w:pPr>
        <w:pStyle w:val="Corpodetexto"/>
        <w:ind w:right="-1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731B06" w:rsidRPr="0065667F" w:rsidRDefault="00731B06" w:rsidP="0065667F">
      <w:pPr>
        <w:pStyle w:val="Corpodetexto"/>
        <w:ind w:right="-1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7D62C5" w:rsidRPr="0065667F" w:rsidRDefault="007D62C5" w:rsidP="0065667F">
      <w:pPr>
        <w:pStyle w:val="Corpodetexto"/>
        <w:ind w:right="-1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7D62C5" w:rsidRPr="0065667F" w:rsidRDefault="007D62C5" w:rsidP="00EA6467">
      <w:pPr>
        <w:ind w:right="-1"/>
        <w:jc w:val="center"/>
        <w:rPr>
          <w:rFonts w:ascii="Arial" w:hAnsi="Arial" w:cs="Arial"/>
          <w:b/>
          <w:sz w:val="23"/>
          <w:szCs w:val="23"/>
        </w:rPr>
      </w:pPr>
      <w:r w:rsidRPr="0065667F">
        <w:rPr>
          <w:rFonts w:ascii="Arial" w:hAnsi="Arial" w:cs="Arial"/>
          <w:b/>
          <w:sz w:val="23"/>
          <w:szCs w:val="23"/>
        </w:rPr>
        <w:t>____________________________             ___________________________</w:t>
      </w:r>
    </w:p>
    <w:p w:rsidR="007D62C5" w:rsidRPr="0065667F" w:rsidRDefault="00EA6467" w:rsidP="00EA6467">
      <w:pPr>
        <w:ind w:right="-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</w:t>
      </w:r>
      <w:r w:rsidR="007D62C5" w:rsidRPr="0065667F">
        <w:rPr>
          <w:rFonts w:ascii="Arial" w:hAnsi="Arial" w:cs="Arial"/>
          <w:b/>
          <w:sz w:val="23"/>
          <w:szCs w:val="23"/>
        </w:rPr>
        <w:t xml:space="preserve">RONALDO MACHADO DA SILVA               </w:t>
      </w:r>
      <w:r>
        <w:rPr>
          <w:rFonts w:ascii="Arial" w:hAnsi="Arial" w:cs="Arial"/>
          <w:b/>
          <w:sz w:val="23"/>
          <w:szCs w:val="23"/>
        </w:rPr>
        <w:t>TAIUR SCHUMACHER</w:t>
      </w:r>
    </w:p>
    <w:p w:rsidR="007D62C5" w:rsidRPr="0065667F" w:rsidRDefault="00EA6467" w:rsidP="00EA6467">
      <w:pPr>
        <w:ind w:right="-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</w:t>
      </w:r>
      <w:r w:rsidR="007D62C5" w:rsidRPr="0065667F">
        <w:rPr>
          <w:rFonts w:ascii="Arial" w:hAnsi="Arial" w:cs="Arial"/>
          <w:b/>
          <w:sz w:val="23"/>
          <w:szCs w:val="23"/>
        </w:rPr>
        <w:t>Prefeito Municipal                                        Administrador</w:t>
      </w:r>
    </w:p>
    <w:p w:rsidR="002268C6" w:rsidRPr="0065667F" w:rsidRDefault="00EA6467" w:rsidP="00EA6467">
      <w:pPr>
        <w:ind w:right="-1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     </w:t>
      </w:r>
      <w:r w:rsidR="007D62C5" w:rsidRPr="0065667F">
        <w:rPr>
          <w:rFonts w:ascii="Arial" w:hAnsi="Arial" w:cs="Arial"/>
          <w:i/>
          <w:sz w:val="23"/>
          <w:szCs w:val="23"/>
        </w:rPr>
        <w:t>CONTRATANTE                                            CONTRATADA</w:t>
      </w:r>
    </w:p>
    <w:sectPr w:rsidR="002268C6" w:rsidRPr="0065667F" w:rsidSect="00C84B87">
      <w:pgSz w:w="11906" w:h="16838"/>
      <w:pgMar w:top="2670" w:right="1701" w:bottom="1135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1B" w:rsidRDefault="00CC501B" w:rsidP="00490FF7">
      <w:pPr>
        <w:spacing w:after="0" w:line="240" w:lineRule="auto"/>
      </w:pPr>
      <w:r>
        <w:separator/>
      </w:r>
    </w:p>
  </w:endnote>
  <w:endnote w:type="continuationSeparator" w:id="0">
    <w:p w:rsidR="00CC501B" w:rsidRDefault="00CC501B" w:rsidP="0049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1B" w:rsidRDefault="00CC501B" w:rsidP="00490FF7">
      <w:pPr>
        <w:spacing w:after="0" w:line="240" w:lineRule="auto"/>
      </w:pPr>
      <w:r>
        <w:separator/>
      </w:r>
    </w:p>
  </w:footnote>
  <w:footnote w:type="continuationSeparator" w:id="0">
    <w:p w:rsidR="00CC501B" w:rsidRDefault="00CC501B" w:rsidP="00490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C6"/>
    <w:rsid w:val="000403D7"/>
    <w:rsid w:val="00130D48"/>
    <w:rsid w:val="001716BE"/>
    <w:rsid w:val="002268C6"/>
    <w:rsid w:val="002D3ED8"/>
    <w:rsid w:val="002D6776"/>
    <w:rsid w:val="003E4DDC"/>
    <w:rsid w:val="00443A2D"/>
    <w:rsid w:val="00473D12"/>
    <w:rsid w:val="00490FF7"/>
    <w:rsid w:val="004B33EE"/>
    <w:rsid w:val="00500054"/>
    <w:rsid w:val="006316BB"/>
    <w:rsid w:val="0065667F"/>
    <w:rsid w:val="006D1FCA"/>
    <w:rsid w:val="0070631E"/>
    <w:rsid w:val="0072527E"/>
    <w:rsid w:val="00731B06"/>
    <w:rsid w:val="007D62C5"/>
    <w:rsid w:val="00AE6F8A"/>
    <w:rsid w:val="00B06493"/>
    <w:rsid w:val="00B1691F"/>
    <w:rsid w:val="00BE1B66"/>
    <w:rsid w:val="00C7799E"/>
    <w:rsid w:val="00C84B87"/>
    <w:rsid w:val="00C85371"/>
    <w:rsid w:val="00CC501B"/>
    <w:rsid w:val="00D47CB8"/>
    <w:rsid w:val="00D64976"/>
    <w:rsid w:val="00D759A1"/>
    <w:rsid w:val="00E84FEC"/>
    <w:rsid w:val="00EA6467"/>
    <w:rsid w:val="00F61B66"/>
    <w:rsid w:val="00F7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C6"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2268C6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2268C6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8C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68C6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2268C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268C6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2268C6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2268C6"/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D62C5"/>
    <w:pPr>
      <w:widowControl w:val="0"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62C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90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FF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0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FF7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C6"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2268C6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2268C6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8C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68C6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2268C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268C6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2268C6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2268C6"/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D62C5"/>
    <w:pPr>
      <w:widowControl w:val="0"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62C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90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FF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0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FF7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br/agu/pt-br/composicao/cgu/cgu/guias/gncs_08202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DECB0-70DC-4BD3-96E0-53EFE6E1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2583</Words>
  <Characters>13952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28</cp:revision>
  <dcterms:created xsi:type="dcterms:W3CDTF">2025-09-02T13:07:00Z</dcterms:created>
  <dcterms:modified xsi:type="dcterms:W3CDTF">2025-09-02T19:16:00Z</dcterms:modified>
</cp:coreProperties>
</file>