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09" w:rsidRDefault="00341424" w:rsidP="00050709">
      <w:pPr>
        <w:ind w:right="-1"/>
        <w:rPr>
          <w:rFonts w:ascii="Arial" w:hAnsi="Arial" w:cs="Arial"/>
          <w:b/>
          <w:sz w:val="23"/>
          <w:szCs w:val="23"/>
        </w:rPr>
      </w:pPr>
      <w:r>
        <w:rPr>
          <w:rFonts w:ascii="Arial" w:hAnsi="Arial" w:cs="Arial"/>
          <w:b/>
          <w:sz w:val="23"/>
          <w:szCs w:val="23"/>
        </w:rPr>
        <w:t>CONTRATO Nº 126</w:t>
      </w:r>
      <w:r w:rsidR="00050709">
        <w:rPr>
          <w:rFonts w:ascii="Arial" w:hAnsi="Arial" w:cs="Arial"/>
          <w:b/>
          <w:sz w:val="23"/>
          <w:szCs w:val="23"/>
        </w:rPr>
        <w:t>/2025</w:t>
      </w:r>
    </w:p>
    <w:p w:rsidR="00050709" w:rsidRDefault="00050709" w:rsidP="00050709">
      <w:pPr>
        <w:ind w:right="-1"/>
        <w:jc w:val="center"/>
        <w:rPr>
          <w:rFonts w:ascii="Arial" w:hAnsi="Arial" w:cs="Arial"/>
          <w:sz w:val="23"/>
          <w:szCs w:val="23"/>
        </w:rPr>
      </w:pPr>
    </w:p>
    <w:p w:rsidR="00050709" w:rsidRDefault="00050709" w:rsidP="00050709">
      <w:pPr>
        <w:spacing w:line="276" w:lineRule="auto"/>
        <w:ind w:left="4395" w:right="-1"/>
        <w:rPr>
          <w:rFonts w:ascii="Arial" w:hAnsi="Arial" w:cs="Arial"/>
          <w:b/>
          <w:sz w:val="23"/>
          <w:szCs w:val="23"/>
        </w:rPr>
      </w:pPr>
      <w:r>
        <w:rPr>
          <w:rFonts w:ascii="Arial" w:hAnsi="Arial" w:cs="Arial"/>
          <w:b/>
          <w:sz w:val="23"/>
          <w:szCs w:val="23"/>
        </w:rPr>
        <w:t>CONTRATO DE FORNECIMENTO QUE FAZEM ENTRE SI O MUNICIPIO DE LAJEADO DO BUGRE - RS, E A EMPRESA TAIUR SCHUMACHER.</w:t>
      </w:r>
    </w:p>
    <w:p w:rsidR="00050709" w:rsidRDefault="00050709" w:rsidP="00050709">
      <w:pPr>
        <w:spacing w:line="276" w:lineRule="auto"/>
        <w:ind w:left="4395" w:right="-1"/>
        <w:rPr>
          <w:rFonts w:ascii="Arial" w:hAnsi="Arial" w:cs="Arial"/>
          <w:b/>
          <w:sz w:val="23"/>
          <w:szCs w:val="23"/>
        </w:rPr>
      </w:pPr>
    </w:p>
    <w:p w:rsidR="00050709" w:rsidRDefault="00050709" w:rsidP="00050709">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 w:val="23"/>
          <w:szCs w:val="23"/>
        </w:rPr>
        <w:t>RONALDO MACHADO DA SILVA</w:t>
      </w:r>
      <w:r>
        <w:rPr>
          <w:rFonts w:ascii="Arial" w:hAnsi="Arial" w:cs="Arial"/>
          <w:sz w:val="23"/>
          <w:szCs w:val="23"/>
        </w:rPr>
        <w:t xml:space="preserve">, brasileiro, casado, residente e domiciliado na Linha Cordilheira </w:t>
      </w:r>
      <w:proofErr w:type="gramStart"/>
      <w:r>
        <w:rPr>
          <w:rFonts w:ascii="Arial" w:hAnsi="Arial" w:cs="Arial"/>
          <w:sz w:val="23"/>
          <w:szCs w:val="23"/>
        </w:rPr>
        <w:t>s/n.</w:t>
      </w:r>
      <w:proofErr w:type="gramEnd"/>
      <w:r>
        <w:rPr>
          <w:rFonts w:ascii="Arial" w:hAnsi="Arial" w:cs="Arial"/>
          <w:sz w:val="23"/>
          <w:szCs w:val="23"/>
        </w:rPr>
        <w:t xml:space="preserve">º, nesta cidade de Lajeado do Bugre RS,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 xml:space="preserve">TAIUR SCHUMACHER, </w:t>
      </w:r>
      <w:r>
        <w:rPr>
          <w:rFonts w:ascii="Arial" w:hAnsi="Arial" w:cs="Arial"/>
          <w:sz w:val="23"/>
          <w:szCs w:val="23"/>
        </w:rPr>
        <w:t>CNPJ:</w:t>
      </w:r>
      <w:r>
        <w:rPr>
          <w:rFonts w:ascii="Arial" w:hAnsi="Arial" w:cs="Arial"/>
          <w:b/>
          <w:sz w:val="23"/>
          <w:szCs w:val="23"/>
        </w:rPr>
        <w:t xml:space="preserve"> 15.759.650/0001-92</w:t>
      </w:r>
      <w:r>
        <w:rPr>
          <w:rFonts w:ascii="Arial" w:hAnsi="Arial" w:cs="Arial"/>
          <w:sz w:val="23"/>
          <w:szCs w:val="23"/>
        </w:rPr>
        <w:t xml:space="preserve">, com sede na cidade de Giruá/RS, Rua </w:t>
      </w:r>
      <w:proofErr w:type="spellStart"/>
      <w:r>
        <w:rPr>
          <w:rFonts w:ascii="Arial" w:hAnsi="Arial" w:cs="Arial"/>
          <w:sz w:val="23"/>
          <w:szCs w:val="23"/>
        </w:rPr>
        <w:t>Fidencio</w:t>
      </w:r>
      <w:proofErr w:type="spellEnd"/>
      <w:r>
        <w:rPr>
          <w:rFonts w:ascii="Arial" w:hAnsi="Arial" w:cs="Arial"/>
          <w:sz w:val="23"/>
          <w:szCs w:val="23"/>
        </w:rPr>
        <w:t xml:space="preserve"> Gonçalves Dias, bairro/distrito </w:t>
      </w:r>
      <w:proofErr w:type="spellStart"/>
      <w:r>
        <w:rPr>
          <w:rFonts w:ascii="Arial" w:hAnsi="Arial" w:cs="Arial"/>
          <w:sz w:val="23"/>
          <w:szCs w:val="23"/>
        </w:rPr>
        <w:t>Mucha</w:t>
      </w:r>
      <w:proofErr w:type="spellEnd"/>
      <w:r>
        <w:rPr>
          <w:rFonts w:ascii="Arial" w:hAnsi="Arial" w:cs="Arial"/>
          <w:sz w:val="23"/>
          <w:szCs w:val="23"/>
        </w:rPr>
        <w:t>, n° 76, sala 01,</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w:t>
      </w:r>
      <w:proofErr w:type="gramStart"/>
      <w:r>
        <w:rPr>
          <w:rFonts w:ascii="Arial" w:hAnsi="Arial" w:cs="Arial"/>
          <w:sz w:val="23"/>
          <w:szCs w:val="23"/>
        </w:rPr>
        <w:t xml:space="preserve"> </w:t>
      </w:r>
      <w:r>
        <w:rPr>
          <w:rFonts w:ascii="Arial" w:hAnsi="Arial" w:cs="Arial"/>
          <w:b/>
          <w:sz w:val="23"/>
          <w:szCs w:val="23"/>
        </w:rPr>
        <w:t xml:space="preserve"> </w:t>
      </w:r>
      <w:proofErr w:type="gramEnd"/>
      <w:r w:rsidR="006A3205">
        <w:rPr>
          <w:rFonts w:ascii="Arial" w:hAnsi="Arial" w:cs="Arial"/>
          <w:sz w:val="23"/>
          <w:szCs w:val="23"/>
        </w:rPr>
        <w:t>neste ato representada pelo</w:t>
      </w:r>
      <w:r>
        <w:rPr>
          <w:rFonts w:ascii="Arial" w:hAnsi="Arial" w:cs="Arial"/>
          <w:sz w:val="23"/>
          <w:szCs w:val="23"/>
        </w:rPr>
        <w:t xml:space="preserve"> Sr. </w:t>
      </w:r>
      <w:proofErr w:type="spellStart"/>
      <w:r>
        <w:rPr>
          <w:rFonts w:ascii="Arial" w:hAnsi="Arial" w:cs="Arial"/>
          <w:b/>
          <w:sz w:val="23"/>
          <w:szCs w:val="23"/>
        </w:rPr>
        <w:t>Taiur</w:t>
      </w:r>
      <w:proofErr w:type="spellEnd"/>
      <w:r>
        <w:rPr>
          <w:rFonts w:ascii="Arial" w:hAnsi="Arial" w:cs="Arial"/>
          <w:b/>
          <w:sz w:val="23"/>
          <w:szCs w:val="23"/>
        </w:rPr>
        <w:t xml:space="preserve"> Schumacher, </w:t>
      </w:r>
      <w:r>
        <w:rPr>
          <w:rFonts w:ascii="Arial" w:hAnsi="Arial" w:cs="Arial"/>
          <w:sz w:val="23"/>
          <w:szCs w:val="23"/>
        </w:rPr>
        <w:t xml:space="preserve">brasileiro, empresário, portador da identidade n° 3099227906, CPF n° 014.063.770-23, têm entre si, certo e ajustado, firmam o presente contrato mediante ao </w:t>
      </w:r>
      <w:r>
        <w:rPr>
          <w:rFonts w:ascii="Arial" w:hAnsi="Arial" w:cs="Arial"/>
          <w:b/>
          <w:sz w:val="23"/>
          <w:szCs w:val="23"/>
        </w:rPr>
        <w:t>Processo Licitatório n° 96/2025</w:t>
      </w:r>
      <w:r>
        <w:rPr>
          <w:rFonts w:ascii="Arial" w:hAnsi="Arial" w:cs="Arial"/>
          <w:sz w:val="23"/>
          <w:szCs w:val="23"/>
        </w:rPr>
        <w:t xml:space="preserve">, </w:t>
      </w:r>
      <w:r>
        <w:rPr>
          <w:rFonts w:ascii="Arial" w:hAnsi="Arial" w:cs="Arial"/>
          <w:b/>
          <w:sz w:val="23"/>
          <w:szCs w:val="23"/>
        </w:rPr>
        <w:t>Dispensa de Licitação n° 66/2025</w:t>
      </w:r>
      <w:r>
        <w:rPr>
          <w:rFonts w:ascii="Arial" w:hAnsi="Arial" w:cs="Arial"/>
          <w:sz w:val="23"/>
          <w:szCs w:val="23"/>
        </w:rPr>
        <w:t xml:space="preserve"> as seguintes cláusulas e condições:</w:t>
      </w:r>
    </w:p>
    <w:p w:rsidR="0055224D" w:rsidRDefault="0055224D" w:rsidP="00C31B37">
      <w:pPr>
        <w:ind w:right="-1"/>
      </w:pPr>
    </w:p>
    <w:p w:rsidR="002C0891" w:rsidRPr="00E30B84" w:rsidRDefault="002D48D9" w:rsidP="00C31B37">
      <w:pPr>
        <w:numPr>
          <w:ilvl w:val="0"/>
          <w:numId w:val="1"/>
        </w:numPr>
        <w:shd w:val="clear" w:color="auto" w:fill="E6E6E6"/>
        <w:tabs>
          <w:tab w:val="left" w:pos="142"/>
        </w:tabs>
        <w:spacing w:after="0" w:line="240" w:lineRule="auto"/>
        <w:ind w:left="284" w:right="-1" w:hanging="299"/>
        <w:jc w:val="left"/>
        <w:rPr>
          <w:rFonts w:ascii="Arial" w:hAnsi="Arial" w:cs="Arial"/>
          <w:sz w:val="23"/>
          <w:szCs w:val="23"/>
        </w:rPr>
      </w:pPr>
      <w:r>
        <w:rPr>
          <w:rFonts w:ascii="Arial" w:hAnsi="Arial" w:cs="Arial"/>
          <w:b/>
          <w:sz w:val="23"/>
          <w:szCs w:val="23"/>
        </w:rPr>
        <w:t xml:space="preserve">CLÁUSULA PRIMEIRA – </w:t>
      </w:r>
      <w:r w:rsidR="002C0891">
        <w:rPr>
          <w:rFonts w:ascii="Arial" w:hAnsi="Arial" w:cs="Arial"/>
          <w:b/>
          <w:sz w:val="23"/>
          <w:szCs w:val="23"/>
        </w:rPr>
        <w:t>DAS CONDIÇÕES GERAIS DA CONTRATAÇÃO</w:t>
      </w:r>
    </w:p>
    <w:p w:rsidR="002C0891" w:rsidRDefault="002C0891" w:rsidP="00C31B37">
      <w:pPr>
        <w:numPr>
          <w:ilvl w:val="1"/>
          <w:numId w:val="1"/>
        </w:numPr>
        <w:tabs>
          <w:tab w:val="left" w:pos="0"/>
          <w:tab w:val="left" w:pos="426"/>
        </w:tabs>
        <w:spacing w:after="0" w:line="240" w:lineRule="auto"/>
        <w:ind w:left="0" w:right="-1" w:hanging="15"/>
        <w:rPr>
          <w:rFonts w:ascii="Arial" w:hAnsi="Arial" w:cs="Arial"/>
          <w:sz w:val="23"/>
          <w:szCs w:val="23"/>
        </w:rPr>
      </w:pPr>
      <w:r>
        <w:rPr>
          <w:rFonts w:ascii="Arial" w:hAnsi="Arial" w:cs="Arial"/>
          <w:sz w:val="23"/>
          <w:szCs w:val="23"/>
        </w:rPr>
        <w:t xml:space="preserve">Contratação de empresa para venda </w:t>
      </w:r>
      <w:r w:rsidR="00AF292B">
        <w:rPr>
          <w:rFonts w:ascii="Arial" w:hAnsi="Arial" w:cs="Arial"/>
          <w:sz w:val="23"/>
          <w:szCs w:val="23"/>
        </w:rPr>
        <w:t>d</w:t>
      </w:r>
      <w:r>
        <w:rPr>
          <w:rFonts w:ascii="Arial" w:hAnsi="Arial" w:cs="Arial"/>
          <w:sz w:val="23"/>
          <w:szCs w:val="23"/>
        </w:rPr>
        <w:t>e materiais e equipamentos por DISPENSA DE LICITAÇÃO, para COMPRA DE FERRAMENTAS DEMANDA DA SECRETARIA MUNICIPAL DE OBRAS, conforme condições, quantidades e exigências estabelecidas neste instrumento:</w:t>
      </w:r>
    </w:p>
    <w:p w:rsidR="002C0891" w:rsidRDefault="002C0891" w:rsidP="00C31B37">
      <w:pPr>
        <w:tabs>
          <w:tab w:val="left" w:pos="142"/>
        </w:tabs>
        <w:spacing w:after="0" w:line="240" w:lineRule="auto"/>
        <w:ind w:left="0" w:right="-1" w:hanging="15"/>
        <w:jc w:val="left"/>
        <w:rPr>
          <w:rFonts w:ascii="Arial" w:hAnsi="Arial" w:cs="Arial"/>
          <w:sz w:val="23"/>
          <w:szCs w:val="23"/>
        </w:rPr>
      </w:pPr>
      <w:r>
        <w:rPr>
          <w:rFonts w:ascii="Arial" w:hAnsi="Arial" w:cs="Arial"/>
          <w:sz w:val="23"/>
          <w:szCs w:val="23"/>
        </w:rPr>
        <w:t xml:space="preserve"> </w:t>
      </w:r>
    </w:p>
    <w:tbl>
      <w:tblPr>
        <w:tblStyle w:val="TableGrid"/>
        <w:tblW w:w="9828" w:type="dxa"/>
        <w:tblInd w:w="-465" w:type="dxa"/>
        <w:tblCellMar>
          <w:left w:w="102" w:type="dxa"/>
          <w:right w:w="103" w:type="dxa"/>
        </w:tblCellMar>
        <w:tblLook w:val="04A0" w:firstRow="1" w:lastRow="0" w:firstColumn="1" w:lastColumn="0" w:noHBand="0" w:noVBand="1"/>
      </w:tblPr>
      <w:tblGrid>
        <w:gridCol w:w="660"/>
        <w:gridCol w:w="4734"/>
        <w:gridCol w:w="706"/>
        <w:gridCol w:w="839"/>
        <w:gridCol w:w="1444"/>
        <w:gridCol w:w="1445"/>
      </w:tblGrid>
      <w:tr w:rsidR="00E0451E" w:rsidTr="00341424">
        <w:trPr>
          <w:trHeight w:val="678"/>
        </w:trPr>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Default="00E0451E" w:rsidP="00C31B37">
            <w:pPr>
              <w:tabs>
                <w:tab w:val="left" w:pos="142"/>
              </w:tabs>
              <w:spacing w:after="0" w:line="240" w:lineRule="auto"/>
              <w:ind w:left="0" w:right="-1" w:hanging="17"/>
              <w:jc w:val="center"/>
              <w:rPr>
                <w:rFonts w:ascii="Arial" w:hAnsi="Arial" w:cs="Arial"/>
                <w:b/>
                <w:sz w:val="23"/>
                <w:szCs w:val="23"/>
              </w:rPr>
            </w:pPr>
            <w:r>
              <w:rPr>
                <w:rFonts w:ascii="Arial" w:hAnsi="Arial" w:cs="Arial"/>
                <w:b/>
                <w:sz w:val="23"/>
                <w:szCs w:val="23"/>
              </w:rPr>
              <w:t>Item</w:t>
            </w:r>
          </w:p>
        </w:tc>
        <w:tc>
          <w:tcPr>
            <w:tcW w:w="4734"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rPr>
                <w:rFonts w:ascii="Arial" w:hAnsi="Arial" w:cs="Arial"/>
                <w:b/>
                <w:sz w:val="23"/>
                <w:szCs w:val="23"/>
              </w:rPr>
            </w:pPr>
            <w:r w:rsidRPr="00E0451E">
              <w:rPr>
                <w:rFonts w:ascii="Arial" w:hAnsi="Arial" w:cs="Arial"/>
                <w:b/>
                <w:sz w:val="23"/>
                <w:szCs w:val="23"/>
              </w:rPr>
              <w:t>Descrição</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hAnsi="Arial" w:cs="Arial"/>
                <w:b/>
                <w:sz w:val="23"/>
                <w:szCs w:val="23"/>
              </w:rPr>
            </w:pPr>
            <w:proofErr w:type="spellStart"/>
            <w:r w:rsidRPr="00E0451E">
              <w:rPr>
                <w:rFonts w:ascii="Arial" w:hAnsi="Arial" w:cs="Arial"/>
                <w:b/>
                <w:sz w:val="23"/>
                <w:szCs w:val="23"/>
              </w:rPr>
              <w:t>Qtd</w:t>
            </w:r>
            <w:proofErr w:type="spellEnd"/>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eastAsia="NSimSun" w:hAnsi="Arial" w:cs="Arial"/>
                <w:b/>
                <w:kern w:val="3"/>
                <w:sz w:val="23"/>
                <w:szCs w:val="23"/>
                <w:lang w:eastAsia="zh-CN" w:bidi="hi-IN"/>
              </w:rPr>
            </w:pPr>
            <w:r w:rsidRPr="00E0451E">
              <w:rPr>
                <w:rFonts w:ascii="Arial" w:eastAsia="NSimSun" w:hAnsi="Arial" w:cs="Arial"/>
                <w:b/>
                <w:kern w:val="3"/>
                <w:sz w:val="23"/>
                <w:szCs w:val="23"/>
                <w:lang w:eastAsia="zh-CN" w:bidi="hi-IN"/>
              </w:rPr>
              <w:t>Un. Med.</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eastAsia="NSimSun" w:hAnsi="Arial" w:cs="Arial"/>
                <w:b/>
                <w:kern w:val="3"/>
                <w:sz w:val="23"/>
                <w:szCs w:val="23"/>
                <w:lang w:eastAsia="zh-CN" w:bidi="hi-IN"/>
              </w:rPr>
            </w:pPr>
            <w:r w:rsidRPr="00E0451E">
              <w:rPr>
                <w:rFonts w:ascii="Arial" w:eastAsia="NSimSun" w:hAnsi="Arial" w:cs="Arial"/>
                <w:b/>
                <w:kern w:val="3"/>
                <w:sz w:val="23"/>
                <w:szCs w:val="23"/>
                <w:lang w:eastAsia="zh-CN" w:bidi="hi-IN"/>
              </w:rPr>
              <w:t>Valor Unitário</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E0451E" w:rsidRPr="00E0451E" w:rsidRDefault="00E0451E" w:rsidP="00C31B37">
            <w:pPr>
              <w:tabs>
                <w:tab w:val="left" w:pos="142"/>
              </w:tabs>
              <w:spacing w:after="0" w:line="240" w:lineRule="auto"/>
              <w:ind w:left="0" w:right="-1" w:hanging="17"/>
              <w:jc w:val="center"/>
              <w:rPr>
                <w:rFonts w:ascii="Arial" w:eastAsia="NSimSun" w:hAnsi="Arial" w:cs="Arial"/>
                <w:b/>
                <w:kern w:val="3"/>
                <w:sz w:val="23"/>
                <w:szCs w:val="23"/>
                <w:lang w:eastAsia="zh-CN" w:bidi="hi-IN"/>
              </w:rPr>
            </w:pPr>
            <w:r w:rsidRPr="00E0451E">
              <w:rPr>
                <w:rFonts w:ascii="Arial" w:eastAsia="NSimSun" w:hAnsi="Arial" w:cs="Arial"/>
                <w:b/>
                <w:kern w:val="3"/>
                <w:sz w:val="23"/>
                <w:szCs w:val="23"/>
                <w:lang w:eastAsia="zh-CN" w:bidi="hi-IN"/>
              </w:rPr>
              <w:t>Valor Total</w:t>
            </w:r>
          </w:p>
        </w:tc>
      </w:tr>
      <w:tr w:rsidR="00E0451E" w:rsidTr="00341424">
        <w:trPr>
          <w:trHeight w:val="513"/>
        </w:trPr>
        <w:tc>
          <w:tcPr>
            <w:tcW w:w="6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341424" w:rsidP="00C31B37">
            <w:pPr>
              <w:tabs>
                <w:tab w:val="left" w:pos="142"/>
              </w:tabs>
              <w:spacing w:after="0" w:line="240" w:lineRule="auto"/>
              <w:ind w:left="0" w:right="-1" w:hanging="17"/>
              <w:jc w:val="center"/>
              <w:rPr>
                <w:rFonts w:ascii="Arial" w:hAnsi="Arial" w:cs="Arial"/>
                <w:sz w:val="23"/>
                <w:szCs w:val="23"/>
              </w:rPr>
            </w:pPr>
            <w:proofErr w:type="gramStart"/>
            <w:r>
              <w:rPr>
                <w:rFonts w:ascii="Arial" w:hAnsi="Arial" w:cs="Arial"/>
                <w:b/>
                <w:sz w:val="23"/>
                <w:szCs w:val="23"/>
              </w:rPr>
              <w:t>4</w:t>
            </w:r>
            <w:proofErr w:type="gramEnd"/>
          </w:p>
        </w:tc>
        <w:tc>
          <w:tcPr>
            <w:tcW w:w="4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341424" w:rsidP="00C31B37">
            <w:pPr>
              <w:tabs>
                <w:tab w:val="left" w:pos="142"/>
              </w:tabs>
              <w:spacing w:after="0" w:line="240" w:lineRule="auto"/>
              <w:ind w:left="0" w:right="-1" w:hanging="17"/>
              <w:rPr>
                <w:rFonts w:ascii="Arial" w:hAnsi="Arial" w:cs="Arial"/>
                <w:sz w:val="23"/>
                <w:szCs w:val="23"/>
              </w:rPr>
            </w:pPr>
            <w:r>
              <w:rPr>
                <w:rFonts w:ascii="Arial" w:hAnsi="Arial" w:cs="Arial"/>
                <w:sz w:val="23"/>
                <w:szCs w:val="23"/>
              </w:rPr>
              <w:t xml:space="preserve">Escada alumínio </w:t>
            </w:r>
            <w:proofErr w:type="gramStart"/>
            <w:r>
              <w:rPr>
                <w:rFonts w:ascii="Arial" w:hAnsi="Arial" w:cs="Arial"/>
                <w:sz w:val="23"/>
                <w:szCs w:val="23"/>
              </w:rPr>
              <w:t>7</w:t>
            </w:r>
            <w:proofErr w:type="gramEnd"/>
            <w:r>
              <w:rPr>
                <w:rFonts w:ascii="Arial" w:hAnsi="Arial" w:cs="Arial"/>
                <w:sz w:val="23"/>
                <w:szCs w:val="23"/>
              </w:rPr>
              <w:t xml:space="preserve"> degraus doméstica, 198cm</w:t>
            </w:r>
            <w:r w:rsidR="002C0891">
              <w:rPr>
                <w:rFonts w:ascii="Arial" w:hAnsi="Arial" w:cs="Arial"/>
                <w:sz w:val="23"/>
                <w:szCs w:val="23"/>
              </w:rPr>
              <w:t xml:space="preserve"> </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2C0891" w:rsidP="00C31B37">
            <w:pPr>
              <w:tabs>
                <w:tab w:val="left" w:pos="142"/>
              </w:tabs>
              <w:spacing w:after="0" w:line="240" w:lineRule="auto"/>
              <w:ind w:left="0" w:right="-1" w:hanging="17"/>
              <w:jc w:val="center"/>
              <w:rPr>
                <w:rFonts w:ascii="Arial" w:hAnsi="Arial" w:cs="Arial"/>
                <w:sz w:val="23"/>
                <w:szCs w:val="23"/>
              </w:rPr>
            </w:pPr>
            <w:r>
              <w:rPr>
                <w:rFonts w:ascii="Arial" w:hAnsi="Arial" w:cs="Arial"/>
                <w:sz w:val="23"/>
                <w:szCs w:val="23"/>
              </w:rPr>
              <w:t>UN</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341424" w:rsidP="00C31B37">
            <w:pPr>
              <w:tabs>
                <w:tab w:val="left" w:pos="142"/>
              </w:tabs>
              <w:spacing w:after="0" w:line="240" w:lineRule="auto"/>
              <w:ind w:left="0" w:right="-1"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341424"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R$ 319</w:t>
            </w:r>
            <w:r w:rsidR="002C0891">
              <w:rPr>
                <w:rFonts w:ascii="Arial" w:eastAsia="NSimSun" w:hAnsi="Arial" w:cs="Arial"/>
                <w:kern w:val="3"/>
                <w:sz w:val="23"/>
                <w:szCs w:val="23"/>
                <w:lang w:eastAsia="zh-CN" w:bidi="hi-IN"/>
              </w:rPr>
              <w:t>,00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891" w:rsidRDefault="00341424" w:rsidP="00C31B37">
            <w:pPr>
              <w:tabs>
                <w:tab w:val="left" w:pos="142"/>
              </w:tabs>
              <w:spacing w:after="0" w:line="240" w:lineRule="auto"/>
              <w:ind w:left="0" w:right="-1" w:hanging="17"/>
              <w:jc w:val="left"/>
              <w:rPr>
                <w:rFonts w:ascii="Arial" w:hAnsi="Arial" w:cs="Arial"/>
                <w:sz w:val="23"/>
                <w:szCs w:val="23"/>
              </w:rPr>
            </w:pPr>
            <w:r>
              <w:rPr>
                <w:rFonts w:ascii="Arial" w:eastAsia="NSimSun" w:hAnsi="Arial" w:cs="Arial"/>
                <w:kern w:val="3"/>
                <w:sz w:val="23"/>
                <w:szCs w:val="23"/>
                <w:lang w:eastAsia="zh-CN" w:bidi="hi-IN"/>
              </w:rPr>
              <w:t>R$ 1.276</w:t>
            </w:r>
            <w:r w:rsidR="002C0891">
              <w:rPr>
                <w:rFonts w:ascii="Arial" w:eastAsia="NSimSun" w:hAnsi="Arial" w:cs="Arial"/>
                <w:kern w:val="3"/>
                <w:sz w:val="23"/>
                <w:szCs w:val="23"/>
                <w:lang w:eastAsia="zh-CN" w:bidi="hi-IN"/>
              </w:rPr>
              <w:t>,00</w:t>
            </w:r>
          </w:p>
        </w:tc>
      </w:tr>
    </w:tbl>
    <w:p w:rsidR="005A3F20" w:rsidRPr="005A3F20" w:rsidRDefault="00341424" w:rsidP="00C31B37">
      <w:pPr>
        <w:tabs>
          <w:tab w:val="left" w:pos="426"/>
        </w:tabs>
        <w:spacing w:after="0" w:line="240" w:lineRule="auto"/>
        <w:ind w:left="0" w:right="-1" w:firstLine="0"/>
        <w:jc w:val="right"/>
        <w:rPr>
          <w:rFonts w:ascii="Arial" w:hAnsi="Arial" w:cs="Arial"/>
          <w:b/>
          <w:sz w:val="23"/>
          <w:szCs w:val="23"/>
        </w:rPr>
      </w:pPr>
      <w:r>
        <w:rPr>
          <w:rFonts w:ascii="Arial" w:hAnsi="Arial" w:cs="Arial"/>
          <w:b/>
          <w:sz w:val="23"/>
          <w:szCs w:val="23"/>
        </w:rPr>
        <w:t>Valor Total: 1.276</w:t>
      </w:r>
      <w:r w:rsidR="005A3F20" w:rsidRPr="005A3F20">
        <w:rPr>
          <w:rFonts w:ascii="Arial" w:hAnsi="Arial" w:cs="Arial"/>
          <w:b/>
          <w:sz w:val="23"/>
          <w:szCs w:val="23"/>
        </w:rPr>
        <w:t>,00</w:t>
      </w:r>
    </w:p>
    <w:p w:rsidR="005A3F20" w:rsidRPr="005A3F20" w:rsidRDefault="005A3F20" w:rsidP="00C31B37">
      <w:pPr>
        <w:tabs>
          <w:tab w:val="left" w:pos="426"/>
        </w:tabs>
        <w:spacing w:after="0" w:line="240" w:lineRule="auto"/>
        <w:ind w:left="0" w:right="-1" w:firstLine="0"/>
        <w:jc w:val="right"/>
        <w:rPr>
          <w:rFonts w:ascii="Arial" w:hAnsi="Arial" w:cs="Arial"/>
          <w:b/>
          <w:sz w:val="23"/>
          <w:szCs w:val="23"/>
        </w:rPr>
      </w:pPr>
    </w:p>
    <w:p w:rsidR="002C0891" w:rsidRDefault="002C0891" w:rsidP="00C31B37">
      <w:pPr>
        <w:numPr>
          <w:ilvl w:val="1"/>
          <w:numId w:val="1"/>
        </w:numPr>
        <w:tabs>
          <w:tab w:val="left" w:pos="426"/>
        </w:tabs>
        <w:spacing w:after="0" w:line="240" w:lineRule="auto"/>
        <w:ind w:left="0" w:right="-1" w:hanging="15"/>
        <w:rPr>
          <w:rFonts w:ascii="Arial" w:hAnsi="Arial" w:cs="Arial"/>
          <w:sz w:val="23"/>
          <w:szCs w:val="23"/>
        </w:rPr>
      </w:pPr>
      <w:r>
        <w:rPr>
          <w:rFonts w:ascii="Arial" w:hAnsi="Arial" w:cs="Arial"/>
          <w:sz w:val="23"/>
          <w:szCs w:val="23"/>
        </w:rPr>
        <w:t>O prazo de vigên</w:t>
      </w:r>
      <w:r w:rsidR="00743FE7">
        <w:rPr>
          <w:rFonts w:ascii="Arial" w:hAnsi="Arial" w:cs="Arial"/>
          <w:sz w:val="23"/>
          <w:szCs w:val="23"/>
        </w:rPr>
        <w:t xml:space="preserve">cia da contratação </w:t>
      </w:r>
      <w:r w:rsidR="00AF292B">
        <w:rPr>
          <w:rFonts w:ascii="Arial" w:hAnsi="Arial" w:cs="Arial"/>
          <w:sz w:val="23"/>
          <w:szCs w:val="23"/>
        </w:rPr>
        <w:t>será até 30</w:t>
      </w:r>
      <w:r>
        <w:rPr>
          <w:rFonts w:ascii="Arial" w:hAnsi="Arial" w:cs="Arial"/>
          <w:sz w:val="23"/>
          <w:szCs w:val="23"/>
        </w:rPr>
        <w:t xml:space="preserve"> de Dezembro de 2025, contados da assinatura do contrato.</w:t>
      </w:r>
    </w:p>
    <w:p w:rsidR="002C0891" w:rsidRDefault="002C0891" w:rsidP="00C31B37">
      <w:pPr>
        <w:numPr>
          <w:ilvl w:val="1"/>
          <w:numId w:val="1"/>
        </w:numPr>
        <w:tabs>
          <w:tab w:val="left" w:pos="284"/>
          <w:tab w:val="left" w:pos="426"/>
        </w:tabs>
        <w:spacing w:after="0" w:line="240" w:lineRule="auto"/>
        <w:ind w:left="0" w:right="-1" w:hanging="15"/>
        <w:rPr>
          <w:rFonts w:ascii="Arial" w:hAnsi="Arial" w:cs="Arial"/>
          <w:sz w:val="23"/>
          <w:szCs w:val="23"/>
        </w:rPr>
      </w:pPr>
      <w:r>
        <w:rPr>
          <w:rFonts w:ascii="Arial" w:hAnsi="Arial" w:cs="Arial"/>
          <w:sz w:val="23"/>
          <w:szCs w:val="23"/>
        </w:rPr>
        <w:t xml:space="preserve">O custo estimado total </w:t>
      </w:r>
      <w:r w:rsidR="00341424">
        <w:rPr>
          <w:rFonts w:ascii="Arial" w:hAnsi="Arial" w:cs="Arial"/>
          <w:sz w:val="23"/>
          <w:szCs w:val="23"/>
        </w:rPr>
        <w:t>da contratação é de R$ 1.276,00 (um mil, duzentos e setenta e seis reais</w:t>
      </w:r>
      <w:r>
        <w:rPr>
          <w:rFonts w:ascii="Arial" w:hAnsi="Arial" w:cs="Arial"/>
          <w:sz w:val="23"/>
          <w:szCs w:val="23"/>
        </w:rPr>
        <w:t>), conforme custos unitários apostos na tabela acima.</w:t>
      </w:r>
    </w:p>
    <w:p w:rsidR="002C0891" w:rsidRDefault="002C0891" w:rsidP="00C31B37">
      <w:pPr>
        <w:tabs>
          <w:tab w:val="left" w:pos="284"/>
        </w:tabs>
        <w:spacing w:after="0" w:line="240" w:lineRule="auto"/>
        <w:ind w:left="0" w:right="-1" w:hanging="15"/>
        <w:jc w:val="left"/>
        <w:rPr>
          <w:rFonts w:ascii="Arial" w:hAnsi="Arial" w:cs="Arial"/>
          <w:sz w:val="23"/>
          <w:szCs w:val="23"/>
        </w:rPr>
      </w:pPr>
      <w:r>
        <w:rPr>
          <w:rFonts w:ascii="Arial" w:hAnsi="Arial" w:cs="Arial"/>
          <w:sz w:val="23"/>
          <w:szCs w:val="23"/>
        </w:rPr>
        <w:t xml:space="preserve"> </w:t>
      </w:r>
    </w:p>
    <w:p w:rsidR="002C0891" w:rsidRDefault="002C0891" w:rsidP="00C31B37">
      <w:pPr>
        <w:pStyle w:val="Ttulo1"/>
        <w:shd w:val="clear" w:color="auto" w:fill="EEECE1" w:themeFill="background2"/>
        <w:tabs>
          <w:tab w:val="left" w:pos="284"/>
          <w:tab w:val="right" w:pos="10724"/>
        </w:tabs>
        <w:spacing w:after="0" w:line="240" w:lineRule="auto"/>
        <w:ind w:left="0" w:right="-1" w:hanging="15"/>
        <w:jc w:val="left"/>
        <w:rPr>
          <w:rFonts w:ascii="Arial" w:hAnsi="Arial" w:cs="Arial"/>
          <w:sz w:val="23"/>
          <w:szCs w:val="23"/>
        </w:rPr>
      </w:pPr>
      <w:r>
        <w:rPr>
          <w:rFonts w:ascii="Arial" w:hAnsi="Arial" w:cs="Arial"/>
          <w:sz w:val="23"/>
          <w:szCs w:val="23"/>
        </w:rPr>
        <w:t>2.</w:t>
      </w:r>
      <w:r>
        <w:rPr>
          <w:rFonts w:ascii="Arial" w:hAnsi="Arial" w:cs="Arial"/>
          <w:sz w:val="23"/>
          <w:szCs w:val="23"/>
        </w:rPr>
        <w:tab/>
      </w:r>
      <w:r w:rsidR="00020B42">
        <w:rPr>
          <w:rFonts w:ascii="Arial" w:hAnsi="Arial" w:cs="Arial"/>
          <w:sz w:val="23"/>
          <w:szCs w:val="23"/>
        </w:rPr>
        <w:t xml:space="preserve">CLÁUSULA SEGUNDA – DA </w:t>
      </w:r>
      <w:r>
        <w:rPr>
          <w:rFonts w:ascii="Arial" w:hAnsi="Arial" w:cs="Arial"/>
          <w:sz w:val="23"/>
          <w:szCs w:val="23"/>
        </w:rPr>
        <w:t xml:space="preserve">FUNDAMENTAÇÃO E DESCRIÇÃO DA NECESSIDADE DA CONTRATAÇÃO </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2.1.</w:t>
      </w:r>
      <w:r>
        <w:rPr>
          <w:rFonts w:ascii="Arial" w:hAnsi="Arial" w:cs="Arial"/>
          <w:sz w:val="23"/>
          <w:szCs w:val="23"/>
        </w:rPr>
        <w:t xml:space="preserve"> Visando garantir o bom funcionamento das atividades realizadas pela equipe da secretaria de obras, que realiza atividades em todas as áreas de nosso </w:t>
      </w:r>
      <w:r>
        <w:rPr>
          <w:rFonts w:ascii="Arial" w:hAnsi="Arial" w:cs="Arial"/>
          <w:sz w:val="23"/>
          <w:szCs w:val="23"/>
        </w:rPr>
        <w:lastRenderedPageBreak/>
        <w:t xml:space="preserve">município se faz necessário o referido Processo Licitatório para que possamos comprar equipamentos de suma importância as atividades desenvolvidas. </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2.2.</w:t>
      </w:r>
      <w:r>
        <w:rPr>
          <w:rFonts w:ascii="Arial" w:hAnsi="Arial" w:cs="Arial"/>
          <w:sz w:val="23"/>
          <w:szCs w:val="23"/>
        </w:rPr>
        <w:t xml:space="preserve"> A Contratação se faz necessária para realizar os serviços de manutenções, reparos e consertos de redes elétricas, podas e manutenções em geral além de possíveis instalações. Também se visa a manutenção de todas as nossas estruturas em geral evitado assim a terceirização de serviços de pequenas montas.</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2.3.</w:t>
      </w:r>
      <w:r>
        <w:rPr>
          <w:rFonts w:ascii="Arial" w:hAnsi="Arial" w:cs="Arial"/>
          <w:sz w:val="23"/>
          <w:szCs w:val="23"/>
        </w:rPr>
        <w:t xml:space="preserve"> Ademais, oferecer serviços diários de manutenção de forma ágil, evitando assim a paralisação e a perda de tempo em virtude da demanda de poucas demandas. </w:t>
      </w:r>
    </w:p>
    <w:p w:rsidR="002C0891" w:rsidRDefault="002C0891" w:rsidP="00C31B37">
      <w:pPr>
        <w:tabs>
          <w:tab w:val="left" w:pos="284"/>
        </w:tabs>
        <w:spacing w:after="0" w:line="240" w:lineRule="auto"/>
        <w:ind w:left="0" w:right="-1" w:hanging="15"/>
        <w:rPr>
          <w:rFonts w:ascii="Arial" w:hAnsi="Arial" w:cs="Arial"/>
          <w:sz w:val="23"/>
          <w:szCs w:val="23"/>
        </w:rPr>
      </w:pPr>
      <w:r w:rsidRPr="00020B42">
        <w:rPr>
          <w:rFonts w:ascii="Arial" w:hAnsi="Arial" w:cs="Arial"/>
          <w:b/>
          <w:sz w:val="23"/>
          <w:szCs w:val="23"/>
        </w:rPr>
        <w:t>2.4.</w:t>
      </w:r>
      <w:r>
        <w:rPr>
          <w:rFonts w:ascii="Arial" w:hAnsi="Arial" w:cs="Arial"/>
          <w:sz w:val="23"/>
          <w:szCs w:val="23"/>
        </w:rPr>
        <w:t xml:space="preserve"> De acordo com a Lei de Licitações, Lei nº 14.133/2021, a contratação de empresa para o serviços de instalação elétrica no prédio da fábrica de malhas, localizado na av. 20 de março abaixo:</w:t>
      </w:r>
    </w:p>
    <w:p w:rsidR="002C0891" w:rsidRDefault="002C0891" w:rsidP="00C31B37">
      <w:pPr>
        <w:tabs>
          <w:tab w:val="left" w:pos="284"/>
        </w:tabs>
        <w:spacing w:after="0" w:line="240" w:lineRule="auto"/>
        <w:ind w:left="0" w:right="-1" w:hanging="15"/>
        <w:rPr>
          <w:rFonts w:ascii="Arial" w:hAnsi="Arial" w:cs="Arial"/>
          <w:sz w:val="23"/>
          <w:szCs w:val="23"/>
        </w:rPr>
      </w:pPr>
    </w:p>
    <w:p w:rsidR="002C0891" w:rsidRDefault="002C0891" w:rsidP="00C31B37">
      <w:pPr>
        <w:spacing w:after="0" w:line="240" w:lineRule="auto"/>
        <w:ind w:left="4796" w:right="-1"/>
        <w:rPr>
          <w:rFonts w:ascii="Arial" w:eastAsia="Times New Roman" w:hAnsi="Arial" w:cs="Arial"/>
          <w:i/>
          <w:sz w:val="23"/>
          <w:szCs w:val="23"/>
        </w:rPr>
      </w:pPr>
      <w:r>
        <w:rPr>
          <w:rFonts w:ascii="Arial" w:eastAsia="Times New Roman" w:hAnsi="Arial" w:cs="Arial"/>
          <w:i/>
          <w:sz w:val="23"/>
          <w:szCs w:val="23"/>
        </w:rPr>
        <w:t>Art. 75. É dispensável a licitação:</w:t>
      </w:r>
    </w:p>
    <w:p w:rsidR="002C0891" w:rsidRDefault="002C0891" w:rsidP="00C31B37">
      <w:pPr>
        <w:spacing w:after="0" w:line="240" w:lineRule="auto"/>
        <w:ind w:left="4796" w:right="-1"/>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2C0891" w:rsidRDefault="002C0891" w:rsidP="00C31B37">
      <w:pPr>
        <w:spacing w:after="0" w:line="240" w:lineRule="auto"/>
        <w:ind w:left="4796" w:right="-1"/>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2C0891" w:rsidRDefault="002C0891" w:rsidP="00C31B37">
      <w:pPr>
        <w:spacing w:after="0" w:line="240" w:lineRule="auto"/>
        <w:ind w:left="0" w:right="-1" w:firstLine="0"/>
        <w:rPr>
          <w:rFonts w:ascii="Arial" w:hAnsi="Arial" w:cs="Arial"/>
          <w:iCs/>
          <w:sz w:val="23"/>
          <w:szCs w:val="23"/>
        </w:rPr>
      </w:pP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2.5.2.</w:t>
      </w:r>
      <w:r>
        <w:rPr>
          <w:rFonts w:ascii="Arial" w:hAnsi="Arial" w:cs="Arial"/>
          <w:sz w:val="23"/>
          <w:szCs w:val="23"/>
        </w:rPr>
        <w:t xml:space="preserve"> A contratação da referida empresa é de suma importância, tendo em vista a demanda existente de pequenas manutenções e concertos e estruturas públicas. </w:t>
      </w:r>
    </w:p>
    <w:p w:rsidR="002C0891" w:rsidRDefault="002C0891" w:rsidP="00C31B37">
      <w:pPr>
        <w:tabs>
          <w:tab w:val="left" w:pos="284"/>
        </w:tabs>
        <w:spacing w:after="0" w:line="240" w:lineRule="auto"/>
        <w:ind w:left="-5" w:right="-1"/>
        <w:rPr>
          <w:rFonts w:ascii="Arial" w:hAnsi="Arial" w:cs="Arial"/>
          <w:sz w:val="23"/>
          <w:szCs w:val="23"/>
        </w:rPr>
      </w:pPr>
      <w:r w:rsidRPr="00020B42">
        <w:rPr>
          <w:rFonts w:ascii="Arial" w:hAnsi="Arial" w:cs="Arial"/>
          <w:b/>
          <w:sz w:val="23"/>
          <w:szCs w:val="23"/>
        </w:rPr>
        <w:t>2.5.3.</w:t>
      </w:r>
      <w:r>
        <w:rPr>
          <w:rFonts w:ascii="Arial" w:hAnsi="Arial" w:cs="Arial"/>
          <w:sz w:val="23"/>
          <w:szCs w:val="23"/>
        </w:rPr>
        <w:t xml:space="preserve"> Ademais, cumpre asseverar que os preços praticados pelas empresas existentes são pertinentes e compatíveis com os preços de mercado, não sendo valores exuberantes, não ocasionando superfaturamento.</w:t>
      </w:r>
    </w:p>
    <w:p w:rsidR="002C0891" w:rsidRDefault="002C0891" w:rsidP="00C31B37">
      <w:pPr>
        <w:tabs>
          <w:tab w:val="left" w:pos="284"/>
        </w:tabs>
        <w:spacing w:after="0" w:line="240" w:lineRule="auto"/>
        <w:ind w:left="-5" w:right="-1"/>
        <w:rPr>
          <w:rFonts w:ascii="Arial" w:hAnsi="Arial" w:cs="Arial"/>
          <w:sz w:val="23"/>
          <w:szCs w:val="23"/>
        </w:rPr>
      </w:pPr>
    </w:p>
    <w:p w:rsidR="002C0891" w:rsidRDefault="002C0891" w:rsidP="00C31B37">
      <w:pPr>
        <w:pStyle w:val="Ttulo1"/>
        <w:shd w:val="clear" w:color="auto" w:fill="EEECE1" w:themeFill="background2"/>
        <w:tabs>
          <w:tab w:val="left" w:pos="284"/>
          <w:tab w:val="right" w:pos="10724"/>
        </w:tabs>
        <w:spacing w:after="0" w:line="240" w:lineRule="auto"/>
        <w:ind w:left="-5" w:right="-1"/>
        <w:jc w:val="both"/>
        <w:rPr>
          <w:rFonts w:ascii="Arial" w:hAnsi="Arial" w:cs="Arial"/>
          <w:sz w:val="23"/>
          <w:szCs w:val="23"/>
        </w:rPr>
      </w:pPr>
      <w:r>
        <w:rPr>
          <w:rFonts w:ascii="Arial" w:hAnsi="Arial" w:cs="Arial"/>
          <w:sz w:val="23"/>
          <w:szCs w:val="23"/>
        </w:rPr>
        <w:t>3.</w:t>
      </w:r>
      <w:r>
        <w:rPr>
          <w:rFonts w:ascii="Arial" w:hAnsi="Arial" w:cs="Arial"/>
          <w:sz w:val="23"/>
          <w:szCs w:val="23"/>
        </w:rPr>
        <w:tab/>
      </w:r>
      <w:r w:rsidR="00020B42">
        <w:rPr>
          <w:rFonts w:ascii="Arial" w:hAnsi="Arial" w:cs="Arial"/>
          <w:sz w:val="23"/>
          <w:szCs w:val="23"/>
        </w:rPr>
        <w:t xml:space="preserve">CLÁUSULA TERCEIRA – DA </w:t>
      </w:r>
      <w:r>
        <w:rPr>
          <w:rFonts w:ascii="Arial" w:hAnsi="Arial" w:cs="Arial"/>
          <w:sz w:val="23"/>
          <w:szCs w:val="23"/>
        </w:rPr>
        <w:t xml:space="preserve">DESCRIÇÃO DA SOLUÇÃO COMO UM TODO CONSIDERADO O CICLO DE VIDA OBJETO </w:t>
      </w:r>
    </w:p>
    <w:p w:rsidR="002C0891" w:rsidRDefault="002C0891" w:rsidP="00C31B37">
      <w:pPr>
        <w:tabs>
          <w:tab w:val="left" w:pos="284"/>
          <w:tab w:val="center" w:pos="4578"/>
        </w:tabs>
        <w:spacing w:after="0" w:line="240" w:lineRule="auto"/>
        <w:ind w:left="-5" w:right="-1"/>
        <w:rPr>
          <w:rFonts w:ascii="Arial" w:hAnsi="Arial" w:cs="Arial"/>
          <w:sz w:val="23"/>
          <w:szCs w:val="23"/>
        </w:rPr>
      </w:pPr>
      <w:r w:rsidRPr="00020B42">
        <w:rPr>
          <w:rFonts w:ascii="Arial" w:hAnsi="Arial" w:cs="Arial"/>
          <w:b/>
          <w:sz w:val="23"/>
          <w:szCs w:val="23"/>
        </w:rPr>
        <w:t>3.1.</w:t>
      </w:r>
      <w:r>
        <w:rPr>
          <w:rFonts w:ascii="Arial" w:hAnsi="Arial" w:cs="Arial"/>
          <w:sz w:val="23"/>
          <w:szCs w:val="23"/>
        </w:rPr>
        <w:t xml:space="preserve"> A solução como um todo deverá dispor à contratante o seguinte:</w:t>
      </w:r>
    </w:p>
    <w:p w:rsidR="002C0891" w:rsidRDefault="002C0891" w:rsidP="00C31B37">
      <w:pPr>
        <w:tabs>
          <w:tab w:val="left" w:pos="284"/>
          <w:tab w:val="center" w:pos="4574"/>
        </w:tabs>
        <w:spacing w:after="0" w:line="240" w:lineRule="auto"/>
        <w:ind w:left="-5" w:right="-1"/>
        <w:rPr>
          <w:rFonts w:ascii="Arial" w:hAnsi="Arial" w:cs="Arial"/>
          <w:sz w:val="23"/>
          <w:szCs w:val="23"/>
        </w:rPr>
      </w:pPr>
      <w:r w:rsidRPr="00020B42">
        <w:rPr>
          <w:rFonts w:ascii="Arial" w:hAnsi="Arial" w:cs="Arial"/>
          <w:b/>
          <w:sz w:val="23"/>
          <w:szCs w:val="23"/>
        </w:rPr>
        <w:t>3.1.1.</w:t>
      </w:r>
      <w:r>
        <w:rPr>
          <w:rFonts w:ascii="Arial" w:hAnsi="Arial" w:cs="Arial"/>
          <w:sz w:val="23"/>
          <w:szCs w:val="23"/>
        </w:rPr>
        <w:t xml:space="preserve"> COMPRA DE FERRAMENTAS PARA DEMANDA DA SECRETARIA MUNICIPAL DE OBRAS. Salientamos ainda que os equipamentos devem ser entregues junto a prefeitura Municipal de Lajeado do Bugre – RS.</w:t>
      </w:r>
    </w:p>
    <w:p w:rsidR="002C0891" w:rsidRDefault="002C0891" w:rsidP="00C31B37">
      <w:pPr>
        <w:tabs>
          <w:tab w:val="left" w:pos="284"/>
          <w:tab w:val="center" w:pos="4421"/>
        </w:tabs>
        <w:spacing w:after="0" w:line="240" w:lineRule="auto"/>
        <w:ind w:left="-5" w:right="-1"/>
        <w:rPr>
          <w:rFonts w:ascii="Arial" w:hAnsi="Arial" w:cs="Arial"/>
          <w:sz w:val="23"/>
          <w:szCs w:val="23"/>
        </w:rPr>
      </w:pPr>
      <w:r w:rsidRPr="00020B42">
        <w:rPr>
          <w:rFonts w:ascii="Arial" w:hAnsi="Arial" w:cs="Arial"/>
          <w:b/>
          <w:sz w:val="23"/>
          <w:szCs w:val="23"/>
        </w:rPr>
        <w:t>3.1.2.</w:t>
      </w:r>
      <w:r>
        <w:rPr>
          <w:rFonts w:ascii="Arial" w:hAnsi="Arial" w:cs="Arial"/>
          <w:sz w:val="23"/>
          <w:szCs w:val="23"/>
        </w:rPr>
        <w:t xml:space="preserve"> Período: 90 dias, a contar da data de assinatura do contrato, podendo ser renovado de acordo com a Lei Nº 14.133/2021.</w:t>
      </w:r>
    </w:p>
    <w:p w:rsidR="002C0891" w:rsidRDefault="002C0891" w:rsidP="00C31B37">
      <w:pPr>
        <w:tabs>
          <w:tab w:val="left" w:pos="284"/>
          <w:tab w:val="center" w:pos="4421"/>
        </w:tabs>
        <w:spacing w:after="0" w:line="240" w:lineRule="auto"/>
        <w:ind w:left="-5" w:right="-1"/>
        <w:rPr>
          <w:rFonts w:ascii="Arial" w:hAnsi="Arial" w:cs="Arial"/>
          <w:sz w:val="23"/>
          <w:szCs w:val="23"/>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2C0891" w:rsidTr="00020B42">
        <w:trPr>
          <w:trHeight w:val="360"/>
        </w:trPr>
        <w:tc>
          <w:tcPr>
            <w:tcW w:w="8505" w:type="dxa"/>
            <w:shd w:val="clear" w:color="auto" w:fill="E6E6E6"/>
            <w:hideMark/>
          </w:tcPr>
          <w:p w:rsidR="002C0891" w:rsidRDefault="002C0891" w:rsidP="00C31B37">
            <w:pPr>
              <w:spacing w:after="0" w:line="240" w:lineRule="auto"/>
              <w:ind w:left="0" w:right="-1" w:firstLine="0"/>
              <w:rPr>
                <w:rFonts w:ascii="Arial" w:hAnsi="Arial" w:cs="Arial"/>
                <w:sz w:val="23"/>
                <w:szCs w:val="23"/>
              </w:rPr>
            </w:pPr>
            <w:r>
              <w:rPr>
                <w:rFonts w:ascii="Arial" w:hAnsi="Arial" w:cs="Arial"/>
                <w:b/>
                <w:sz w:val="23"/>
                <w:szCs w:val="23"/>
              </w:rPr>
              <w:t xml:space="preserve">4. </w:t>
            </w:r>
            <w:r w:rsidR="00020B42">
              <w:rPr>
                <w:rFonts w:ascii="Arial" w:hAnsi="Arial" w:cs="Arial"/>
                <w:b/>
                <w:sz w:val="23"/>
                <w:szCs w:val="23"/>
              </w:rPr>
              <w:t xml:space="preserve">CLÁUSULA QUARTA – DOS </w:t>
            </w:r>
            <w:r>
              <w:rPr>
                <w:rFonts w:ascii="Arial" w:hAnsi="Arial" w:cs="Arial"/>
                <w:b/>
                <w:sz w:val="23"/>
                <w:szCs w:val="23"/>
              </w:rPr>
              <w:t>REQUISITOS DA CONTRATAÇÃO</w:t>
            </w:r>
          </w:p>
        </w:tc>
      </w:tr>
    </w:tbl>
    <w:p w:rsidR="002C0891" w:rsidRDefault="002C0891" w:rsidP="00C31B37">
      <w:pPr>
        <w:spacing w:after="0" w:line="240" w:lineRule="auto"/>
        <w:ind w:left="0" w:right="-1" w:firstLine="0"/>
        <w:rPr>
          <w:rFonts w:ascii="Arial" w:hAnsi="Arial" w:cs="Arial"/>
          <w:sz w:val="23"/>
          <w:szCs w:val="23"/>
        </w:rPr>
      </w:pPr>
      <w:r w:rsidRPr="00020B42">
        <w:rPr>
          <w:rFonts w:ascii="Arial" w:hAnsi="Arial" w:cs="Arial"/>
          <w:b/>
          <w:sz w:val="23"/>
          <w:szCs w:val="23"/>
        </w:rPr>
        <w:lastRenderedPageBreak/>
        <w:t>4.1.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color w:val="000000"/>
            <w:sz w:val="23"/>
            <w:szCs w:val="23"/>
            <w:u w:val="none"/>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r>
          <w:rPr>
            <w:rStyle w:val="Hyperlink"/>
            <w:rFonts w:ascii="Arial" w:hAnsi="Arial" w:cs="Arial"/>
            <w:color w:val="000000"/>
            <w:sz w:val="23"/>
            <w:szCs w:val="23"/>
            <w:u w:val="none"/>
          </w:rPr>
          <w:t>:</w:t>
        </w:r>
      </w:hyperlink>
    </w:p>
    <w:p w:rsidR="002C0891" w:rsidRDefault="002C0891" w:rsidP="00C31B37">
      <w:pPr>
        <w:tabs>
          <w:tab w:val="left" w:pos="284"/>
        </w:tabs>
        <w:spacing w:after="0" w:line="240" w:lineRule="auto"/>
        <w:ind w:left="-5" w:right="-1"/>
        <w:rPr>
          <w:rFonts w:ascii="Arial" w:hAnsi="Arial" w:cs="Arial"/>
          <w:sz w:val="23"/>
          <w:szCs w:val="23"/>
        </w:rPr>
      </w:pPr>
      <w:r w:rsidRPr="00020B42">
        <w:rPr>
          <w:rFonts w:ascii="Arial" w:hAnsi="Arial" w:cs="Arial"/>
          <w:b/>
          <w:sz w:val="23"/>
          <w:szCs w:val="23"/>
        </w:rPr>
        <w:t>4.1.1.</w:t>
      </w:r>
      <w:r>
        <w:rPr>
          <w:rFonts w:ascii="Arial" w:hAnsi="Arial" w:cs="Arial"/>
          <w:sz w:val="23"/>
          <w:szCs w:val="23"/>
        </w:rPr>
        <w:t xml:space="preserve"> Para que o objeto da contratação seja atendido, a contratada deverá fornecer os equipa</w:t>
      </w:r>
      <w:r w:rsidR="00957B8E">
        <w:rPr>
          <w:rFonts w:ascii="Arial" w:hAnsi="Arial" w:cs="Arial"/>
          <w:sz w:val="23"/>
          <w:szCs w:val="23"/>
        </w:rPr>
        <w:t>m</w:t>
      </w:r>
      <w:r>
        <w:rPr>
          <w:rFonts w:ascii="Arial" w:hAnsi="Arial" w:cs="Arial"/>
          <w:sz w:val="23"/>
          <w:szCs w:val="23"/>
        </w:rPr>
        <w:t>entos, conforme de</w:t>
      </w:r>
      <w:r w:rsidR="00957B8E">
        <w:rPr>
          <w:rFonts w:ascii="Arial" w:hAnsi="Arial" w:cs="Arial"/>
          <w:sz w:val="23"/>
          <w:szCs w:val="23"/>
        </w:rPr>
        <w:t>scrito neste contrato</w:t>
      </w:r>
      <w:r>
        <w:rPr>
          <w:rFonts w:ascii="Arial" w:hAnsi="Arial" w:cs="Arial"/>
          <w:sz w:val="23"/>
          <w:szCs w:val="23"/>
        </w:rPr>
        <w:t>.</w:t>
      </w:r>
    </w:p>
    <w:p w:rsidR="002C0891" w:rsidRDefault="002C0891" w:rsidP="00C31B37">
      <w:pPr>
        <w:tabs>
          <w:tab w:val="left" w:pos="284"/>
        </w:tabs>
        <w:spacing w:after="0" w:line="240" w:lineRule="auto"/>
        <w:ind w:left="-5" w:right="-1"/>
        <w:rPr>
          <w:rFonts w:ascii="Arial" w:hAnsi="Arial" w:cs="Arial"/>
          <w:sz w:val="23"/>
          <w:szCs w:val="23"/>
        </w:rPr>
      </w:pPr>
      <w:r w:rsidRPr="00020B42">
        <w:rPr>
          <w:rFonts w:ascii="Arial" w:hAnsi="Arial" w:cs="Arial"/>
          <w:b/>
          <w:sz w:val="23"/>
          <w:szCs w:val="23"/>
        </w:rPr>
        <w:t>4.2.</w:t>
      </w:r>
      <w:r>
        <w:rPr>
          <w:rFonts w:ascii="Arial" w:hAnsi="Arial" w:cs="Arial"/>
          <w:sz w:val="23"/>
          <w:szCs w:val="23"/>
        </w:rPr>
        <w:t xml:space="preserve"> A contratada deve ainda manter contato direto disponível 24 horas para casos de defeitos em equipamentos e caso aponte defeitos o mesmo deve ser trocados em no máximo 24 horas após comunicado.</w:t>
      </w:r>
    </w:p>
    <w:p w:rsidR="002C0891" w:rsidRPr="00020B42" w:rsidRDefault="002C0891" w:rsidP="00C31B37">
      <w:pPr>
        <w:tabs>
          <w:tab w:val="left" w:pos="284"/>
        </w:tabs>
        <w:spacing w:after="0" w:line="240" w:lineRule="auto"/>
        <w:ind w:left="-5" w:right="-1"/>
        <w:rPr>
          <w:rFonts w:ascii="Arial" w:hAnsi="Arial" w:cs="Arial"/>
          <w:sz w:val="23"/>
          <w:szCs w:val="23"/>
        </w:rPr>
      </w:pPr>
      <w:r>
        <w:rPr>
          <w:rFonts w:ascii="Arial" w:hAnsi="Arial" w:cs="Arial"/>
          <w:b/>
          <w:sz w:val="23"/>
          <w:szCs w:val="23"/>
        </w:rPr>
        <w:t>Subcontratação</w:t>
      </w:r>
    </w:p>
    <w:p w:rsidR="002C0891" w:rsidRDefault="002C0891" w:rsidP="00C31B37">
      <w:pPr>
        <w:tabs>
          <w:tab w:val="left" w:pos="284"/>
          <w:tab w:val="center" w:pos="4237"/>
        </w:tabs>
        <w:spacing w:after="0" w:line="240" w:lineRule="auto"/>
        <w:ind w:left="-5" w:right="-1"/>
        <w:rPr>
          <w:rFonts w:ascii="Arial" w:hAnsi="Arial" w:cs="Arial"/>
          <w:color w:val="auto"/>
          <w:sz w:val="23"/>
          <w:szCs w:val="23"/>
        </w:rPr>
      </w:pPr>
      <w:r w:rsidRPr="00020B42">
        <w:rPr>
          <w:rFonts w:ascii="Arial" w:hAnsi="Arial" w:cs="Arial"/>
          <w:b/>
          <w:color w:val="auto"/>
          <w:sz w:val="23"/>
          <w:szCs w:val="23"/>
        </w:rPr>
        <w:t>4.2.</w:t>
      </w:r>
      <w:r>
        <w:rPr>
          <w:rFonts w:ascii="Arial" w:hAnsi="Arial" w:cs="Arial"/>
          <w:color w:val="auto"/>
          <w:sz w:val="23"/>
          <w:szCs w:val="23"/>
        </w:rPr>
        <w:t xml:space="preserve"> Não será admitida a subcontratação do objeto contratual.</w:t>
      </w:r>
    </w:p>
    <w:p w:rsidR="002C0891" w:rsidRDefault="002C0891" w:rsidP="00C31B37">
      <w:pPr>
        <w:tabs>
          <w:tab w:val="left" w:pos="284"/>
        </w:tabs>
        <w:spacing w:after="0" w:line="240" w:lineRule="auto"/>
        <w:ind w:left="-5" w:right="-1"/>
        <w:rPr>
          <w:rFonts w:ascii="Arial" w:hAnsi="Arial" w:cs="Arial"/>
          <w:b/>
          <w:bCs/>
          <w:sz w:val="23"/>
          <w:szCs w:val="23"/>
        </w:rPr>
      </w:pPr>
      <w:r>
        <w:rPr>
          <w:rFonts w:ascii="Arial" w:hAnsi="Arial" w:cs="Arial"/>
          <w:b/>
          <w:bCs/>
          <w:sz w:val="23"/>
          <w:szCs w:val="23"/>
        </w:rPr>
        <w:t>Garantia da contratação</w:t>
      </w:r>
    </w:p>
    <w:p w:rsidR="002C0891" w:rsidRDefault="002C0891" w:rsidP="00C31B37">
      <w:pPr>
        <w:spacing w:after="0" w:line="240" w:lineRule="auto"/>
        <w:ind w:left="0" w:right="-1" w:firstLine="0"/>
        <w:rPr>
          <w:rFonts w:ascii="Arial" w:hAnsi="Arial" w:cs="Arial"/>
          <w:sz w:val="23"/>
          <w:szCs w:val="23"/>
        </w:rPr>
      </w:pPr>
      <w:r w:rsidRPr="00020B42">
        <w:rPr>
          <w:rFonts w:ascii="Arial" w:hAnsi="Arial" w:cs="Arial"/>
          <w:b/>
          <w:sz w:val="23"/>
          <w:szCs w:val="23"/>
        </w:rPr>
        <w:t>4.3.</w:t>
      </w:r>
      <w:r>
        <w:rPr>
          <w:rFonts w:ascii="Arial" w:hAnsi="Arial" w:cs="Arial"/>
          <w:sz w:val="23"/>
          <w:szCs w:val="23"/>
        </w:rP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2C0891" w:rsidRDefault="002C0891" w:rsidP="00C31B37">
      <w:pPr>
        <w:spacing w:after="0" w:line="240" w:lineRule="auto"/>
        <w:ind w:left="1416" w:right="-1" w:firstLine="0"/>
        <w:rPr>
          <w:rFonts w:ascii="Arial" w:hAnsi="Arial" w:cs="Arial"/>
          <w:sz w:val="23"/>
          <w:szCs w:val="23"/>
        </w:rPr>
      </w:pPr>
      <w:r>
        <w:rPr>
          <w:rFonts w:ascii="Arial" w:hAnsi="Arial" w:cs="Arial"/>
          <w:sz w:val="23"/>
          <w:szCs w:val="23"/>
        </w:rPr>
        <w:t xml:space="preserve"> </w:t>
      </w:r>
    </w:p>
    <w:p w:rsidR="002C0891" w:rsidRDefault="00020B42" w:rsidP="00C31B37">
      <w:pPr>
        <w:numPr>
          <w:ilvl w:val="0"/>
          <w:numId w:val="2"/>
        </w:numPr>
        <w:shd w:val="clear" w:color="auto" w:fill="EEECE1" w:themeFill="background2"/>
        <w:tabs>
          <w:tab w:val="left" w:pos="284"/>
          <w:tab w:val="left" w:pos="426"/>
        </w:tabs>
        <w:spacing w:after="0" w:line="240" w:lineRule="auto"/>
        <w:ind w:left="0" w:right="-1"/>
        <w:rPr>
          <w:rFonts w:ascii="Arial" w:hAnsi="Arial" w:cs="Arial"/>
          <w:sz w:val="23"/>
          <w:szCs w:val="23"/>
        </w:rPr>
      </w:pPr>
      <w:r>
        <w:rPr>
          <w:rFonts w:ascii="Arial" w:hAnsi="Arial" w:cs="Arial"/>
          <w:b/>
          <w:sz w:val="23"/>
          <w:szCs w:val="23"/>
          <w:shd w:val="clear" w:color="auto" w:fill="E6E6E6"/>
        </w:rPr>
        <w:t xml:space="preserve">CLÁUSULA QUINTA – DO </w:t>
      </w:r>
      <w:r w:rsidR="002C0891">
        <w:rPr>
          <w:rFonts w:ascii="Arial" w:hAnsi="Arial" w:cs="Arial"/>
          <w:b/>
          <w:sz w:val="23"/>
          <w:szCs w:val="23"/>
          <w:shd w:val="clear" w:color="auto" w:fill="E6E6E6"/>
        </w:rPr>
        <w:t xml:space="preserve">MODELO DE EXECUÇÃO CONTRATUAL </w:t>
      </w:r>
    </w:p>
    <w:p w:rsidR="002C0891" w:rsidRPr="00020B42" w:rsidRDefault="002C0891" w:rsidP="00C31B37">
      <w:pPr>
        <w:numPr>
          <w:ilvl w:val="1"/>
          <w:numId w:val="2"/>
        </w:numPr>
        <w:tabs>
          <w:tab w:val="left" w:pos="426"/>
        </w:tabs>
        <w:spacing w:after="0" w:line="240" w:lineRule="auto"/>
        <w:ind w:right="-1"/>
        <w:rPr>
          <w:rFonts w:ascii="Arial" w:hAnsi="Arial" w:cs="Arial"/>
          <w:sz w:val="23"/>
          <w:szCs w:val="23"/>
        </w:rPr>
      </w:pPr>
      <w:r>
        <w:rPr>
          <w:rFonts w:ascii="Arial" w:hAnsi="Arial" w:cs="Arial"/>
          <w:sz w:val="23"/>
          <w:szCs w:val="23"/>
        </w:rPr>
        <w:t>O prazo de execução dos serviços será de 90 (noventa) dias, a contar da data de assinatura do contrato, podendo este ser renovado de acordo com a Lei nº 14.133/2021.</w:t>
      </w:r>
    </w:p>
    <w:p w:rsidR="002C0891" w:rsidRDefault="002C0891" w:rsidP="00C31B37">
      <w:pPr>
        <w:pStyle w:val="Ttulo2"/>
        <w:tabs>
          <w:tab w:val="left" w:pos="284"/>
        </w:tabs>
        <w:spacing w:after="0" w:line="240" w:lineRule="auto"/>
        <w:ind w:right="-1"/>
        <w:jc w:val="both"/>
        <w:rPr>
          <w:rFonts w:ascii="Arial" w:hAnsi="Arial" w:cs="Arial"/>
          <w:sz w:val="23"/>
          <w:szCs w:val="23"/>
        </w:rPr>
      </w:pPr>
      <w:r>
        <w:rPr>
          <w:rFonts w:ascii="Arial" w:hAnsi="Arial" w:cs="Arial"/>
          <w:sz w:val="23"/>
          <w:szCs w:val="23"/>
        </w:rPr>
        <w:t>Local da prestação dos serviços</w:t>
      </w:r>
    </w:p>
    <w:p w:rsidR="002C0891" w:rsidRDefault="002C0891" w:rsidP="00C31B37">
      <w:pPr>
        <w:tabs>
          <w:tab w:val="left" w:pos="284"/>
          <w:tab w:val="right" w:pos="10724"/>
        </w:tabs>
        <w:spacing w:after="0" w:line="240" w:lineRule="auto"/>
        <w:ind w:left="-15" w:right="-1" w:firstLine="0"/>
        <w:rPr>
          <w:rFonts w:ascii="Arial" w:hAnsi="Arial" w:cs="Arial"/>
          <w:sz w:val="23"/>
          <w:szCs w:val="23"/>
        </w:rPr>
      </w:pPr>
      <w:r w:rsidRPr="00020B42">
        <w:rPr>
          <w:rFonts w:ascii="Arial" w:hAnsi="Arial" w:cs="Arial"/>
          <w:b/>
          <w:sz w:val="23"/>
          <w:szCs w:val="23"/>
        </w:rPr>
        <w:t>5.4.</w:t>
      </w:r>
      <w:r>
        <w:rPr>
          <w:rFonts w:ascii="Arial" w:hAnsi="Arial" w:cs="Arial"/>
          <w:sz w:val="23"/>
          <w:szCs w:val="23"/>
        </w:rPr>
        <w:t xml:space="preserve"> Os equipamentos serão entregues no município de Lajeado do Bugre/RS, na </w:t>
      </w:r>
      <w:proofErr w:type="spellStart"/>
      <w:r>
        <w:rPr>
          <w:rFonts w:ascii="Arial" w:hAnsi="Arial" w:cs="Arial"/>
          <w:sz w:val="23"/>
          <w:szCs w:val="23"/>
        </w:rPr>
        <w:t>Av</w:t>
      </w:r>
      <w:proofErr w:type="spellEnd"/>
      <w:r>
        <w:rPr>
          <w:rFonts w:ascii="Arial" w:hAnsi="Arial" w:cs="Arial"/>
          <w:sz w:val="23"/>
          <w:szCs w:val="23"/>
        </w:rPr>
        <w:t xml:space="preserve"> 20 de Março Centro de Lajeado do Bugre – RS.</w:t>
      </w:r>
    </w:p>
    <w:p w:rsidR="002C0891" w:rsidRDefault="002C0891" w:rsidP="00C31B37">
      <w:pPr>
        <w:tabs>
          <w:tab w:val="left" w:pos="284"/>
          <w:tab w:val="right" w:pos="10724"/>
        </w:tabs>
        <w:spacing w:after="0" w:line="240" w:lineRule="auto"/>
        <w:ind w:left="-15" w:right="-1" w:firstLine="0"/>
        <w:rPr>
          <w:rFonts w:ascii="Arial" w:hAnsi="Arial" w:cs="Arial"/>
          <w:sz w:val="23"/>
          <w:szCs w:val="23"/>
        </w:rPr>
      </w:pPr>
    </w:p>
    <w:p w:rsidR="002C0891" w:rsidRPr="00020B42" w:rsidRDefault="002C0891" w:rsidP="00C31B37">
      <w:pPr>
        <w:shd w:val="clear" w:color="auto" w:fill="EEECE1" w:themeFill="background2"/>
        <w:tabs>
          <w:tab w:val="left" w:pos="284"/>
        </w:tabs>
        <w:spacing w:after="0" w:line="240" w:lineRule="auto"/>
        <w:ind w:left="0" w:right="-1" w:firstLine="0"/>
        <w:rPr>
          <w:rFonts w:ascii="Arial" w:hAnsi="Arial" w:cs="Arial"/>
          <w:b/>
          <w:bCs/>
          <w:sz w:val="23"/>
          <w:szCs w:val="23"/>
        </w:rPr>
      </w:pPr>
      <w:r>
        <w:rPr>
          <w:rFonts w:ascii="Arial" w:hAnsi="Arial" w:cs="Arial"/>
          <w:b/>
          <w:bCs/>
          <w:sz w:val="23"/>
          <w:szCs w:val="23"/>
        </w:rPr>
        <w:t xml:space="preserve">6. </w:t>
      </w:r>
      <w:r w:rsidR="00020B42">
        <w:rPr>
          <w:rFonts w:ascii="Arial" w:hAnsi="Arial" w:cs="Arial"/>
          <w:b/>
          <w:bCs/>
          <w:sz w:val="23"/>
          <w:szCs w:val="23"/>
        </w:rPr>
        <w:t xml:space="preserve">CLÁUSULA SEXTA – DOS </w:t>
      </w:r>
      <w:r>
        <w:rPr>
          <w:rFonts w:ascii="Arial" w:hAnsi="Arial" w:cs="Arial"/>
          <w:b/>
          <w:bCs/>
          <w:sz w:val="23"/>
          <w:szCs w:val="23"/>
        </w:rPr>
        <w:t>MA</w:t>
      </w:r>
      <w:r w:rsidR="00020B42">
        <w:rPr>
          <w:rFonts w:ascii="Arial" w:hAnsi="Arial" w:cs="Arial"/>
          <w:b/>
          <w:bCs/>
          <w:sz w:val="23"/>
          <w:szCs w:val="23"/>
        </w:rPr>
        <w:t>TERIAIS A SEREM DISPONIBILIZADO</w:t>
      </w:r>
    </w:p>
    <w:p w:rsidR="002C0891" w:rsidRDefault="002C0891" w:rsidP="00C31B37">
      <w:pPr>
        <w:tabs>
          <w:tab w:val="left" w:pos="284"/>
        </w:tabs>
        <w:spacing w:after="0" w:line="240" w:lineRule="auto"/>
        <w:ind w:left="0" w:right="-1" w:firstLine="0"/>
        <w:rPr>
          <w:rFonts w:ascii="Arial" w:hAnsi="Arial" w:cs="Arial"/>
          <w:color w:val="auto"/>
          <w:sz w:val="23"/>
          <w:szCs w:val="23"/>
        </w:rPr>
      </w:pPr>
      <w:r w:rsidRPr="00020B42">
        <w:rPr>
          <w:rFonts w:ascii="Arial" w:hAnsi="Arial" w:cs="Arial"/>
          <w:b/>
          <w:color w:val="auto"/>
          <w:sz w:val="23"/>
          <w:szCs w:val="23"/>
        </w:rPr>
        <w:t>6.1.</w:t>
      </w:r>
      <w:r>
        <w:rPr>
          <w:rFonts w:ascii="Arial" w:hAnsi="Arial" w:cs="Arial"/>
          <w:color w:val="auto"/>
          <w:sz w:val="23"/>
          <w:szCs w:val="23"/>
        </w:rPr>
        <w:t xml:space="preserve"> Para a perfeita entrega dos equipamentos e materiais a Contratada deverá efetuar a entrega dos itens que serão testos no ato da entrega.</w:t>
      </w:r>
    </w:p>
    <w:p w:rsidR="002C0891" w:rsidRDefault="002C0891" w:rsidP="00C31B37">
      <w:pPr>
        <w:tabs>
          <w:tab w:val="left" w:pos="284"/>
          <w:tab w:val="center" w:pos="3478"/>
        </w:tabs>
        <w:spacing w:after="0" w:line="240" w:lineRule="auto"/>
        <w:ind w:left="0" w:right="-1" w:firstLine="0"/>
        <w:rPr>
          <w:rFonts w:ascii="Arial" w:hAnsi="Arial" w:cs="Arial"/>
          <w:sz w:val="23"/>
          <w:szCs w:val="23"/>
        </w:rPr>
      </w:pPr>
    </w:p>
    <w:p w:rsidR="002C0891" w:rsidRPr="00020B42" w:rsidRDefault="00020B42" w:rsidP="00C31B37">
      <w:pPr>
        <w:shd w:val="clear" w:color="auto" w:fill="EEECE1" w:themeFill="background2"/>
        <w:spacing w:after="0" w:line="240" w:lineRule="auto"/>
        <w:ind w:right="-1"/>
        <w:rPr>
          <w:rFonts w:ascii="Arial" w:hAnsi="Arial" w:cs="Arial"/>
          <w:b/>
          <w:bCs/>
          <w:sz w:val="23"/>
          <w:szCs w:val="23"/>
        </w:rPr>
      </w:pPr>
      <w:r>
        <w:rPr>
          <w:rFonts w:ascii="Arial" w:hAnsi="Arial" w:cs="Arial"/>
          <w:b/>
          <w:bCs/>
          <w:sz w:val="23"/>
          <w:szCs w:val="23"/>
        </w:rPr>
        <w:t xml:space="preserve">7. CLÁUSULA SÉTIMA – DAS </w:t>
      </w:r>
      <w:r w:rsidR="002C0891">
        <w:rPr>
          <w:rFonts w:ascii="Arial" w:hAnsi="Arial" w:cs="Arial"/>
          <w:b/>
          <w:bCs/>
          <w:sz w:val="23"/>
          <w:szCs w:val="23"/>
        </w:rPr>
        <w:t>INFORMAÇÕES RELEVANTES PARA O DIMENSIONAMENTO DA PROPOSTA</w:t>
      </w:r>
    </w:p>
    <w:p w:rsidR="002C0891" w:rsidRDefault="002C0891" w:rsidP="00C31B37">
      <w:pPr>
        <w:tabs>
          <w:tab w:val="center" w:pos="4590"/>
        </w:tabs>
        <w:spacing w:after="0" w:line="240" w:lineRule="auto"/>
        <w:ind w:left="-15" w:right="-1" w:firstLine="0"/>
        <w:rPr>
          <w:rFonts w:ascii="Arial" w:hAnsi="Arial" w:cs="Arial"/>
          <w:sz w:val="23"/>
          <w:szCs w:val="23"/>
        </w:rPr>
      </w:pPr>
      <w:r w:rsidRPr="00020B42">
        <w:rPr>
          <w:rFonts w:ascii="Arial" w:hAnsi="Arial" w:cs="Arial"/>
          <w:b/>
          <w:sz w:val="23"/>
          <w:szCs w:val="23"/>
        </w:rPr>
        <w:t>7.1.</w:t>
      </w:r>
      <w:r>
        <w:rPr>
          <w:rFonts w:ascii="Arial" w:hAnsi="Arial" w:cs="Arial"/>
          <w:sz w:val="23"/>
          <w:szCs w:val="23"/>
        </w:rPr>
        <w:t xml:space="preserve"> A demanda do órgão tem como base as seguintes características:</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7.1.1.</w:t>
      </w:r>
      <w:r>
        <w:rPr>
          <w:rFonts w:ascii="Arial" w:hAnsi="Arial" w:cs="Arial"/>
          <w:sz w:val="23"/>
          <w:szCs w:val="23"/>
        </w:rPr>
        <w:t xml:space="preserve"> Necessidade de realizar manutenções e melhorias nas estruturas da administração publica municipal </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7.1.2.</w:t>
      </w:r>
      <w:r>
        <w:rPr>
          <w:rFonts w:ascii="Arial" w:hAnsi="Arial" w:cs="Arial"/>
          <w:sz w:val="23"/>
          <w:szCs w:val="23"/>
        </w:rPr>
        <w:t xml:space="preserve"> Realizar concertos manutenções e melhoria nas mais diversas estruturas do município de Lajeado do Bugre – RS.</w:t>
      </w:r>
    </w:p>
    <w:p w:rsidR="002C0891" w:rsidRDefault="002C0891" w:rsidP="00C31B37">
      <w:pPr>
        <w:spacing w:after="0" w:line="240" w:lineRule="auto"/>
        <w:ind w:left="-5" w:right="-1"/>
        <w:rPr>
          <w:rFonts w:ascii="Arial" w:hAnsi="Arial" w:cs="Arial"/>
          <w:sz w:val="23"/>
          <w:szCs w:val="23"/>
        </w:rPr>
      </w:pPr>
    </w:p>
    <w:p w:rsidR="002C0891" w:rsidRDefault="002C0891" w:rsidP="00C31B37">
      <w:pPr>
        <w:shd w:val="clear" w:color="auto" w:fill="EEECE1" w:themeFill="background2"/>
        <w:spacing w:after="0" w:line="240" w:lineRule="auto"/>
        <w:ind w:right="-1"/>
        <w:rPr>
          <w:rFonts w:ascii="Arial" w:hAnsi="Arial" w:cs="Arial"/>
          <w:sz w:val="23"/>
          <w:szCs w:val="23"/>
        </w:rPr>
      </w:pPr>
      <w:r>
        <w:rPr>
          <w:rFonts w:ascii="Arial" w:hAnsi="Arial" w:cs="Arial"/>
          <w:b/>
          <w:bCs/>
          <w:sz w:val="23"/>
          <w:szCs w:val="23"/>
        </w:rPr>
        <w:t xml:space="preserve">8.  </w:t>
      </w:r>
      <w:r w:rsidR="00020B42">
        <w:rPr>
          <w:rFonts w:ascii="Arial" w:hAnsi="Arial" w:cs="Arial"/>
          <w:b/>
          <w:bCs/>
          <w:sz w:val="23"/>
          <w:szCs w:val="23"/>
        </w:rPr>
        <w:t xml:space="preserve">CLÁUSULA OITAVA – DO </w:t>
      </w:r>
      <w:r>
        <w:rPr>
          <w:rFonts w:ascii="Arial" w:hAnsi="Arial" w:cs="Arial"/>
          <w:b/>
          <w:bCs/>
          <w:sz w:val="23"/>
          <w:szCs w:val="23"/>
        </w:rPr>
        <w:t>MODELO DE</w:t>
      </w:r>
      <w:r>
        <w:rPr>
          <w:rFonts w:ascii="Arial" w:hAnsi="Arial" w:cs="Arial"/>
          <w:b/>
          <w:sz w:val="23"/>
          <w:szCs w:val="23"/>
        </w:rPr>
        <w:t xml:space="preserve"> GESTÃO DO CONTRATO </w:t>
      </w:r>
    </w:p>
    <w:p w:rsidR="002C0891" w:rsidRDefault="002C0891" w:rsidP="00C31B37">
      <w:pPr>
        <w:tabs>
          <w:tab w:val="left" w:pos="284"/>
          <w:tab w:val="center" w:pos="3449"/>
        </w:tabs>
        <w:spacing w:after="0" w:line="240" w:lineRule="auto"/>
        <w:ind w:left="0" w:right="-1" w:firstLine="0"/>
        <w:rPr>
          <w:rFonts w:ascii="Arial" w:hAnsi="Arial" w:cs="Arial"/>
          <w:b/>
          <w:bCs/>
          <w:sz w:val="23"/>
          <w:szCs w:val="23"/>
        </w:rPr>
      </w:pPr>
      <w:r>
        <w:rPr>
          <w:rFonts w:ascii="Arial" w:hAnsi="Arial" w:cs="Arial"/>
          <w:b/>
          <w:bCs/>
          <w:sz w:val="23"/>
          <w:szCs w:val="23"/>
        </w:rPr>
        <w:t>8.1. ROTINA DE FISCALIZAÇÃO CONTRATUAL.</w:t>
      </w:r>
    </w:p>
    <w:p w:rsidR="002C0891" w:rsidRDefault="002C0891" w:rsidP="00C31B37">
      <w:pPr>
        <w:tabs>
          <w:tab w:val="left" w:pos="284"/>
        </w:tabs>
        <w:spacing w:after="0" w:line="240" w:lineRule="auto"/>
        <w:ind w:left="0" w:right="-1" w:firstLine="0"/>
        <w:rPr>
          <w:rFonts w:ascii="Arial" w:hAnsi="Arial" w:cs="Arial"/>
          <w:sz w:val="23"/>
          <w:szCs w:val="23"/>
        </w:rPr>
      </w:pPr>
      <w:r w:rsidRPr="00020B42">
        <w:rPr>
          <w:rFonts w:ascii="Arial" w:hAnsi="Arial" w:cs="Arial"/>
          <w:b/>
          <w:sz w:val="23"/>
          <w:szCs w:val="23"/>
        </w:rPr>
        <w:t>8.1.1.</w:t>
      </w:r>
      <w:r>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rsidR="002C0891" w:rsidRDefault="002C0891" w:rsidP="00C31B37">
      <w:pPr>
        <w:tabs>
          <w:tab w:val="left" w:pos="284"/>
        </w:tabs>
        <w:spacing w:after="0" w:line="240" w:lineRule="auto"/>
        <w:ind w:left="0" w:right="-1" w:firstLine="0"/>
        <w:rPr>
          <w:rFonts w:ascii="Arial" w:hAnsi="Arial" w:cs="Arial"/>
          <w:sz w:val="23"/>
          <w:szCs w:val="23"/>
        </w:rPr>
      </w:pPr>
      <w:r w:rsidRPr="00020B42">
        <w:rPr>
          <w:rFonts w:ascii="Arial" w:hAnsi="Arial" w:cs="Arial"/>
          <w:b/>
          <w:sz w:val="23"/>
          <w:szCs w:val="23"/>
        </w:rPr>
        <w:t>8.1.2.</w:t>
      </w:r>
      <w:r>
        <w:rPr>
          <w:rFonts w:ascii="Arial" w:hAnsi="Arial" w:cs="Arial"/>
          <w:sz w:val="23"/>
          <w:szCs w:val="23"/>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rsidR="002C0891" w:rsidRDefault="002C0891" w:rsidP="00C31B37">
      <w:pPr>
        <w:tabs>
          <w:tab w:val="left" w:pos="284"/>
        </w:tabs>
        <w:spacing w:after="0" w:line="240" w:lineRule="auto"/>
        <w:ind w:left="0" w:right="-1" w:firstLine="0"/>
        <w:rPr>
          <w:rFonts w:ascii="Arial" w:hAnsi="Arial" w:cs="Arial"/>
          <w:sz w:val="23"/>
          <w:szCs w:val="23"/>
        </w:rPr>
      </w:pPr>
      <w:r w:rsidRPr="00020B42">
        <w:rPr>
          <w:rFonts w:ascii="Arial" w:hAnsi="Arial" w:cs="Arial"/>
          <w:b/>
          <w:sz w:val="23"/>
          <w:szCs w:val="23"/>
        </w:rPr>
        <w:lastRenderedPageBreak/>
        <w:t>8.1.3.</w:t>
      </w:r>
      <w:r>
        <w:rPr>
          <w:rFonts w:ascii="Arial" w:hAnsi="Arial" w:cs="Arial"/>
          <w:sz w:val="23"/>
          <w:szCs w:val="23"/>
        </w:rPr>
        <w:t xml:space="preserve"> A execução do contrato deverá ser acompanhada e fiscalizada pelo(s) fiscal(</w:t>
      </w:r>
      <w:proofErr w:type="spellStart"/>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8.1.3.1.</w:t>
      </w:r>
      <w:r>
        <w:rPr>
          <w:rFonts w:ascii="Arial" w:hAnsi="Arial" w:cs="Arial"/>
          <w:sz w:val="23"/>
          <w:szCs w:val="23"/>
        </w:rPr>
        <w:t xml:space="preserve"> O fiscal do contrato anotará em registro próprio todas as ocorrências rel</w:t>
      </w:r>
      <w:r w:rsidR="00957B8E">
        <w:rPr>
          <w:rFonts w:ascii="Arial" w:hAnsi="Arial" w:cs="Arial"/>
          <w:sz w:val="23"/>
          <w:szCs w:val="23"/>
        </w:rPr>
        <w:t>acionadas ao contrato</w:t>
      </w:r>
      <w:r>
        <w:rPr>
          <w:rFonts w:ascii="Arial" w:hAnsi="Arial" w:cs="Arial"/>
          <w:sz w:val="23"/>
          <w:szCs w:val="23"/>
        </w:rPr>
        <w:t>, a execução do contrato, determinando o que for necessário para a regularização das faltas ou dos defeitos observados (Lei nº 14.133/2021, art. 117, §1º).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8.1.5.</w:t>
      </w:r>
      <w:r>
        <w:rPr>
          <w:rFonts w:ascii="Arial" w:hAnsi="Arial" w:cs="Arial"/>
          <w:sz w:val="23"/>
          <w:szCs w:val="23"/>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8.1.9.</w:t>
      </w:r>
      <w:r>
        <w:rPr>
          <w:rFonts w:ascii="Arial" w:hAnsi="Arial" w:cs="Arial"/>
          <w:sz w:val="23"/>
          <w:szCs w:val="23"/>
        </w:rPr>
        <w:t xml:space="preserve"> O órgão ou entidade poderá convocar representante da empresa para adoção de providências que devam ser cumpridas de imediato (IN 5/2017, art. 44, §3º).</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8.1.10.</w:t>
      </w:r>
      <w:r w:rsidRPr="00020B42">
        <w:rPr>
          <w:rFonts w:ascii="Arial" w:hAnsi="Arial" w:cs="Arial"/>
          <w:b/>
          <w:sz w:val="23"/>
          <w:szCs w:val="23"/>
        </w:rPr>
        <w:tab/>
      </w:r>
      <w:r>
        <w:rPr>
          <w:rFonts w:ascii="Arial" w:hAnsi="Arial" w:cs="Arial"/>
          <w:sz w:val="23"/>
          <w:szCs w:val="23"/>
        </w:rPr>
        <w:t>Antes do pagamento da nota fiscal ou da fatura, deverá ser consultada a situação da empresa junto ao SICAF.</w:t>
      </w:r>
    </w:p>
    <w:p w:rsidR="002C0891" w:rsidRDefault="002C0891" w:rsidP="00C31B37">
      <w:pPr>
        <w:spacing w:after="0" w:line="240" w:lineRule="auto"/>
        <w:ind w:left="-5" w:right="-1"/>
        <w:rPr>
          <w:rFonts w:ascii="Arial" w:hAnsi="Arial" w:cs="Arial"/>
          <w:sz w:val="23"/>
          <w:szCs w:val="23"/>
        </w:rPr>
      </w:pPr>
      <w:r w:rsidRPr="00020B42">
        <w:rPr>
          <w:rFonts w:ascii="Arial" w:hAnsi="Arial" w:cs="Arial"/>
          <w:b/>
          <w:sz w:val="23"/>
          <w:szCs w:val="23"/>
        </w:rPr>
        <w:t>8.1.11.</w:t>
      </w:r>
      <w:r>
        <w:rPr>
          <w:rFonts w:ascii="Arial" w:hAnsi="Arial" w:cs="Arial"/>
          <w:sz w:val="23"/>
          <w:szCs w:val="23"/>
        </w:rPr>
        <w:t xml:space="preserve">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2C0891" w:rsidRDefault="002C0891" w:rsidP="00C31B37">
      <w:pPr>
        <w:spacing w:after="0" w:line="240" w:lineRule="auto"/>
        <w:ind w:left="2257" w:right="-1" w:firstLine="0"/>
        <w:rPr>
          <w:rFonts w:ascii="Arial" w:hAnsi="Arial" w:cs="Arial"/>
          <w:sz w:val="23"/>
          <w:szCs w:val="23"/>
        </w:rPr>
      </w:pPr>
      <w:r>
        <w:rPr>
          <w:rFonts w:ascii="Arial" w:hAnsi="Arial" w:cs="Arial"/>
          <w:sz w:val="23"/>
          <w:szCs w:val="23"/>
        </w:rPr>
        <w:t xml:space="preserve"> </w:t>
      </w:r>
    </w:p>
    <w:p w:rsidR="002C0891" w:rsidRDefault="00020B42" w:rsidP="00C31B37">
      <w:pPr>
        <w:pStyle w:val="Ttulo2"/>
        <w:shd w:val="clear" w:color="auto" w:fill="EEECE1" w:themeFill="background2"/>
        <w:tabs>
          <w:tab w:val="left" w:pos="284"/>
          <w:tab w:val="center" w:pos="4586"/>
        </w:tabs>
        <w:spacing w:after="0" w:line="240" w:lineRule="auto"/>
        <w:ind w:left="-15" w:right="-1" w:firstLine="0"/>
        <w:jc w:val="both"/>
        <w:rPr>
          <w:rFonts w:ascii="Arial" w:hAnsi="Arial" w:cs="Arial"/>
          <w:bCs/>
          <w:sz w:val="23"/>
          <w:szCs w:val="23"/>
        </w:rPr>
      </w:pPr>
      <w:r>
        <w:rPr>
          <w:rFonts w:ascii="Arial" w:hAnsi="Arial" w:cs="Arial"/>
          <w:bCs/>
          <w:sz w:val="23"/>
          <w:szCs w:val="23"/>
        </w:rPr>
        <w:t>9</w:t>
      </w:r>
      <w:r w:rsidR="002C0891">
        <w:rPr>
          <w:rFonts w:ascii="Arial" w:hAnsi="Arial" w:cs="Arial"/>
          <w:bCs/>
          <w:sz w:val="23"/>
          <w:szCs w:val="23"/>
        </w:rPr>
        <w:t xml:space="preserve">. </w:t>
      </w:r>
      <w:r>
        <w:rPr>
          <w:rFonts w:ascii="Arial" w:hAnsi="Arial" w:cs="Arial"/>
          <w:bCs/>
          <w:sz w:val="23"/>
          <w:szCs w:val="23"/>
        </w:rPr>
        <w:t xml:space="preserve">CLÁUSULA NONA – </w:t>
      </w:r>
      <w:r w:rsidR="002C0891">
        <w:rPr>
          <w:rFonts w:ascii="Arial" w:hAnsi="Arial" w:cs="Arial"/>
          <w:bCs/>
          <w:sz w:val="23"/>
          <w:szCs w:val="23"/>
        </w:rPr>
        <w:t>DOS CRITÉRIOS DE AFERIÇÃO E MEDIÇÃO PARA FATURAMENTO</w:t>
      </w:r>
    </w:p>
    <w:p w:rsidR="002C0891" w:rsidRDefault="00020B42" w:rsidP="00C31B37">
      <w:pPr>
        <w:tabs>
          <w:tab w:val="left" w:pos="284"/>
        </w:tabs>
        <w:spacing w:after="0" w:line="240" w:lineRule="auto"/>
        <w:ind w:left="-5" w:right="-1" w:firstLine="0"/>
        <w:rPr>
          <w:rFonts w:ascii="Arial" w:hAnsi="Arial" w:cs="Arial"/>
          <w:sz w:val="23"/>
          <w:szCs w:val="23"/>
        </w:rPr>
      </w:pPr>
      <w:r w:rsidRPr="00020B42">
        <w:rPr>
          <w:rFonts w:ascii="Arial" w:hAnsi="Arial" w:cs="Arial"/>
          <w:b/>
          <w:sz w:val="23"/>
          <w:szCs w:val="23"/>
        </w:rPr>
        <w:t>9</w:t>
      </w:r>
      <w:r w:rsidR="002C0891" w:rsidRPr="00020B42">
        <w:rPr>
          <w:rFonts w:ascii="Arial" w:hAnsi="Arial" w:cs="Arial"/>
          <w:b/>
          <w:sz w:val="23"/>
          <w:szCs w:val="23"/>
        </w:rPr>
        <w:t>.1.</w:t>
      </w:r>
      <w:r w:rsidR="002C0891">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2C0891" w:rsidRDefault="00020B42" w:rsidP="00C31B37">
      <w:pPr>
        <w:tabs>
          <w:tab w:val="left" w:pos="284"/>
        </w:tabs>
        <w:spacing w:after="0" w:line="240" w:lineRule="auto"/>
        <w:ind w:left="-5" w:right="-1" w:firstLine="0"/>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2.</w:t>
      </w:r>
      <w:r w:rsidR="002C0891">
        <w:rPr>
          <w:rFonts w:ascii="Arial" w:hAnsi="Arial" w:cs="Arial"/>
          <w:sz w:val="23"/>
          <w:szCs w:val="23"/>
        </w:rPr>
        <w:t xml:space="preserve"> a) não produzir os resultados, deixar de executar, ou não executar com a qualidade mínima exigida as atividades contratadas; ou</w:t>
      </w:r>
    </w:p>
    <w:p w:rsidR="002C0891" w:rsidRDefault="00020B42" w:rsidP="00C31B37">
      <w:pPr>
        <w:tabs>
          <w:tab w:val="left" w:pos="284"/>
        </w:tabs>
        <w:spacing w:after="0" w:line="240" w:lineRule="auto"/>
        <w:ind w:left="-5" w:right="-1" w:firstLine="0"/>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3.</w:t>
      </w:r>
      <w:r w:rsidR="002C0891">
        <w:rPr>
          <w:rFonts w:ascii="Arial" w:hAnsi="Arial" w:cs="Arial"/>
          <w:sz w:val="23"/>
          <w:szCs w:val="23"/>
        </w:rPr>
        <w:t xml:space="preserve"> b) deixar de utilizar materiais e recursos humanos exigidos para a execução do serviço, ou utilizá-los com qualidade ou quantidade inferior à demandada.</w:t>
      </w:r>
    </w:p>
    <w:p w:rsidR="002C0891" w:rsidRDefault="00020B42" w:rsidP="00C31B37">
      <w:pPr>
        <w:tabs>
          <w:tab w:val="left" w:pos="284"/>
          <w:tab w:val="right" w:pos="10724"/>
        </w:tabs>
        <w:spacing w:after="0" w:line="240" w:lineRule="auto"/>
        <w:ind w:left="-15" w:right="-1" w:firstLine="0"/>
        <w:rPr>
          <w:rFonts w:ascii="Arial" w:hAnsi="Arial" w:cs="Arial"/>
          <w:sz w:val="23"/>
          <w:szCs w:val="23"/>
        </w:rPr>
      </w:pPr>
      <w:r w:rsidRPr="00020B42">
        <w:rPr>
          <w:rFonts w:ascii="Arial" w:hAnsi="Arial" w:cs="Arial"/>
          <w:b/>
          <w:sz w:val="23"/>
          <w:szCs w:val="23"/>
        </w:rPr>
        <w:lastRenderedPageBreak/>
        <w:t>9</w:t>
      </w:r>
      <w:r w:rsidR="002C0891" w:rsidRPr="00020B42">
        <w:rPr>
          <w:rFonts w:ascii="Arial" w:hAnsi="Arial" w:cs="Arial"/>
          <w:b/>
          <w:sz w:val="23"/>
          <w:szCs w:val="23"/>
        </w:rPr>
        <w:t>.4.</w:t>
      </w:r>
      <w:r w:rsidR="002C0891">
        <w:rPr>
          <w:rFonts w:ascii="Arial" w:hAnsi="Arial" w:cs="Arial"/>
          <w:sz w:val="23"/>
          <w:szCs w:val="23"/>
        </w:rPr>
        <w:t xml:space="preserve"> Nos termos do item 1, do Anexo VIII-A da Instrução Normativa SEGES/MP nº 05, de 2017 será indicada a retenção ou glosa no pagamento, proporcional à irregularidade verificada, sem prejuízo das sanções cabíveis, caso se constate que a Contratada:</w:t>
      </w:r>
    </w:p>
    <w:p w:rsidR="002C0891" w:rsidRDefault="00020B42" w:rsidP="00C31B37">
      <w:pPr>
        <w:tabs>
          <w:tab w:val="center" w:pos="3299"/>
        </w:tabs>
        <w:spacing w:after="0" w:line="240" w:lineRule="auto"/>
        <w:ind w:left="-15" w:right="-1" w:firstLine="0"/>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5.</w:t>
      </w:r>
      <w:r w:rsidR="002C0891">
        <w:rPr>
          <w:rFonts w:ascii="Arial" w:hAnsi="Arial" w:cs="Arial"/>
          <w:sz w:val="23"/>
          <w:szCs w:val="23"/>
        </w:rPr>
        <w:t xml:space="preserve"> não produziu os resultados acordados;</w:t>
      </w:r>
    </w:p>
    <w:p w:rsidR="002C0891" w:rsidRDefault="00020B42" w:rsidP="00C31B37">
      <w:pPr>
        <w:spacing w:after="0" w:line="240" w:lineRule="auto"/>
        <w:ind w:left="-5" w:right="-1"/>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6.</w:t>
      </w:r>
      <w:r w:rsidR="00957B8E">
        <w:rPr>
          <w:rFonts w:ascii="Arial" w:hAnsi="Arial" w:cs="Arial"/>
          <w:sz w:val="23"/>
          <w:szCs w:val="23"/>
        </w:rPr>
        <w:t xml:space="preserve"> </w:t>
      </w:r>
      <w:r w:rsidR="002C0891">
        <w:rPr>
          <w:rFonts w:ascii="Arial" w:hAnsi="Arial" w:cs="Arial"/>
          <w:sz w:val="23"/>
          <w:szCs w:val="23"/>
        </w:rPr>
        <w:t>deixou de executar as atividades contratadas, ou não as executou com a qualidade mínima exigida;</w:t>
      </w:r>
    </w:p>
    <w:p w:rsidR="002C0891" w:rsidRDefault="00020B42" w:rsidP="00C31B37">
      <w:pPr>
        <w:spacing w:after="0" w:line="240" w:lineRule="auto"/>
        <w:ind w:left="-5" w:right="-1"/>
        <w:rPr>
          <w:rFonts w:ascii="Arial" w:hAnsi="Arial" w:cs="Arial"/>
          <w:sz w:val="23"/>
          <w:szCs w:val="23"/>
        </w:rPr>
      </w:pPr>
      <w:r w:rsidRPr="00020B42">
        <w:rPr>
          <w:rFonts w:ascii="Arial" w:hAnsi="Arial" w:cs="Arial"/>
          <w:b/>
          <w:sz w:val="23"/>
          <w:szCs w:val="23"/>
        </w:rPr>
        <w:t>9</w:t>
      </w:r>
      <w:r>
        <w:rPr>
          <w:rFonts w:ascii="Arial" w:hAnsi="Arial" w:cs="Arial"/>
          <w:b/>
          <w:sz w:val="23"/>
          <w:szCs w:val="23"/>
        </w:rPr>
        <w:t>.</w:t>
      </w:r>
      <w:r w:rsidR="002C0891" w:rsidRPr="00020B42">
        <w:rPr>
          <w:rFonts w:ascii="Arial" w:hAnsi="Arial" w:cs="Arial"/>
          <w:b/>
          <w:sz w:val="23"/>
          <w:szCs w:val="23"/>
        </w:rPr>
        <w:t>7.</w:t>
      </w:r>
      <w:r w:rsidR="002C0891">
        <w:rPr>
          <w:rFonts w:ascii="Arial" w:hAnsi="Arial" w:cs="Arial"/>
          <w:sz w:val="23"/>
          <w:szCs w:val="23"/>
        </w:rPr>
        <w:t xml:space="preserve"> deixou de utilizar os materiais e recursos humanos exigidos para a execução do serviço, ou utilizou-os com qualidade ou quantidade inferior à demandada.</w:t>
      </w:r>
    </w:p>
    <w:p w:rsidR="002C0891" w:rsidRDefault="002C0891" w:rsidP="00C31B37">
      <w:pPr>
        <w:spacing w:after="0" w:line="240" w:lineRule="auto"/>
        <w:ind w:left="2257" w:right="-1" w:firstLine="0"/>
        <w:jc w:val="left"/>
        <w:rPr>
          <w:rFonts w:ascii="Arial" w:hAnsi="Arial" w:cs="Arial"/>
          <w:sz w:val="23"/>
          <w:szCs w:val="23"/>
        </w:rPr>
      </w:pPr>
      <w:r>
        <w:rPr>
          <w:rFonts w:ascii="Arial" w:hAnsi="Arial" w:cs="Arial"/>
          <w:sz w:val="23"/>
          <w:szCs w:val="23"/>
        </w:rPr>
        <w:t xml:space="preserve"> </w:t>
      </w:r>
    </w:p>
    <w:p w:rsidR="002C0891" w:rsidRPr="00020B42" w:rsidRDefault="00020B42" w:rsidP="00C31B37">
      <w:pPr>
        <w:pStyle w:val="Ttulo2"/>
        <w:shd w:val="clear" w:color="auto" w:fill="EEECE1" w:themeFill="background2"/>
        <w:tabs>
          <w:tab w:val="left" w:pos="567"/>
          <w:tab w:val="center" w:pos="2330"/>
        </w:tabs>
        <w:spacing w:after="0" w:line="240" w:lineRule="auto"/>
        <w:ind w:left="-15" w:right="-1" w:firstLine="0"/>
        <w:rPr>
          <w:rFonts w:ascii="Arial" w:hAnsi="Arial" w:cs="Arial"/>
          <w:bCs/>
          <w:sz w:val="23"/>
          <w:szCs w:val="23"/>
        </w:rPr>
      </w:pPr>
      <w:r>
        <w:rPr>
          <w:rFonts w:ascii="Arial" w:hAnsi="Arial" w:cs="Arial"/>
          <w:bCs/>
          <w:sz w:val="23"/>
          <w:szCs w:val="23"/>
        </w:rPr>
        <w:t xml:space="preserve">10. CLÁUSULA DÉCIMA – </w:t>
      </w:r>
      <w:r w:rsidR="002C0891">
        <w:rPr>
          <w:rFonts w:ascii="Arial" w:hAnsi="Arial" w:cs="Arial"/>
          <w:bCs/>
          <w:sz w:val="23"/>
          <w:szCs w:val="23"/>
        </w:rPr>
        <w:t>DO RECEBIMENTO</w:t>
      </w:r>
    </w:p>
    <w:p w:rsidR="002C0891" w:rsidRDefault="00020B42" w:rsidP="00C31B37">
      <w:pPr>
        <w:spacing w:after="0" w:line="276" w:lineRule="auto"/>
        <w:ind w:left="-5" w:right="-1"/>
        <w:rPr>
          <w:rFonts w:ascii="Arial" w:hAnsi="Arial" w:cs="Arial"/>
          <w:sz w:val="23"/>
          <w:szCs w:val="23"/>
        </w:rPr>
      </w:pPr>
      <w:r w:rsidRPr="00020B42">
        <w:rPr>
          <w:rFonts w:ascii="Arial" w:hAnsi="Arial" w:cs="Arial"/>
          <w:b/>
          <w:sz w:val="23"/>
          <w:szCs w:val="23"/>
        </w:rPr>
        <w:t>10</w:t>
      </w:r>
      <w:r w:rsidR="002C0891" w:rsidRPr="00020B42">
        <w:rPr>
          <w:rFonts w:ascii="Arial" w:hAnsi="Arial" w:cs="Arial"/>
          <w:b/>
          <w:sz w:val="23"/>
          <w:szCs w:val="23"/>
        </w:rPr>
        <w:t>.1.</w:t>
      </w:r>
      <w:r w:rsidR="002C0891">
        <w:rPr>
          <w:rFonts w:ascii="Arial" w:hAnsi="Arial" w:cs="Arial"/>
          <w:sz w:val="23"/>
          <w:szCs w:val="23"/>
        </w:rPr>
        <w:t xml:space="preserve"> Os material e equipamentos serão recebidos conforme solicitação do município, a partir da data da assinatura do contrato, pelo(a) responsável pelo acompanhamento e fiscalização do contrato, mediante termo detalhado, quando verificado o cumprimento das exigências de caráter técnico.</w:t>
      </w:r>
    </w:p>
    <w:p w:rsidR="002C0891" w:rsidRDefault="00020B42" w:rsidP="00C31B37">
      <w:pPr>
        <w:spacing w:after="0" w:line="276" w:lineRule="auto"/>
        <w:ind w:left="-5" w:right="-1"/>
        <w:rPr>
          <w:rFonts w:ascii="Arial" w:hAnsi="Arial" w:cs="Arial"/>
          <w:sz w:val="23"/>
          <w:szCs w:val="23"/>
        </w:rPr>
      </w:pPr>
      <w:r w:rsidRPr="00020B42">
        <w:rPr>
          <w:rFonts w:ascii="Arial" w:hAnsi="Arial" w:cs="Arial"/>
          <w:b/>
          <w:sz w:val="23"/>
          <w:szCs w:val="23"/>
        </w:rPr>
        <w:t>10</w:t>
      </w:r>
      <w:r w:rsidR="002C0891" w:rsidRPr="00020B42">
        <w:rPr>
          <w:rFonts w:ascii="Arial" w:hAnsi="Arial" w:cs="Arial"/>
          <w:b/>
          <w:sz w:val="23"/>
          <w:szCs w:val="23"/>
        </w:rPr>
        <w:t>.1.1.</w:t>
      </w:r>
      <w:r w:rsidR="002C0891">
        <w:rPr>
          <w:rFonts w:ascii="Arial" w:hAnsi="Arial" w:cs="Arial"/>
          <w:sz w:val="23"/>
          <w:szCs w:val="23"/>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2C0891" w:rsidRDefault="00020B42" w:rsidP="00C31B37">
      <w:pPr>
        <w:spacing w:after="0" w:line="276" w:lineRule="auto"/>
        <w:ind w:left="-5" w:right="-1"/>
        <w:rPr>
          <w:rFonts w:ascii="Arial" w:hAnsi="Arial" w:cs="Arial"/>
          <w:sz w:val="23"/>
          <w:szCs w:val="23"/>
        </w:rPr>
      </w:pPr>
      <w:r>
        <w:rPr>
          <w:rFonts w:ascii="Arial" w:hAnsi="Arial" w:cs="Arial"/>
          <w:b/>
          <w:sz w:val="23"/>
          <w:szCs w:val="23"/>
        </w:rPr>
        <w:t>10</w:t>
      </w:r>
      <w:r w:rsidR="002C0891" w:rsidRPr="00020B42">
        <w:rPr>
          <w:rFonts w:ascii="Arial" w:hAnsi="Arial" w:cs="Arial"/>
          <w:b/>
          <w:sz w:val="23"/>
          <w:szCs w:val="23"/>
        </w:rPr>
        <w:t>.1.2.</w:t>
      </w:r>
      <w:r w:rsidR="002C089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2C0891" w:rsidRDefault="00020B42" w:rsidP="00C31B37">
      <w:pPr>
        <w:spacing w:after="0" w:line="276" w:lineRule="auto"/>
        <w:ind w:left="-5" w:right="-1"/>
        <w:rPr>
          <w:rFonts w:ascii="Arial" w:hAnsi="Arial" w:cs="Arial"/>
          <w:sz w:val="23"/>
          <w:szCs w:val="23"/>
        </w:rPr>
      </w:pPr>
      <w:r w:rsidRPr="00020B42">
        <w:rPr>
          <w:rFonts w:ascii="Arial" w:hAnsi="Arial" w:cs="Arial"/>
          <w:b/>
          <w:sz w:val="23"/>
          <w:szCs w:val="23"/>
        </w:rPr>
        <w:t>10</w:t>
      </w:r>
      <w:r w:rsidR="002C0891" w:rsidRPr="00020B42">
        <w:rPr>
          <w:rFonts w:ascii="Arial" w:hAnsi="Arial" w:cs="Arial"/>
          <w:b/>
          <w:sz w:val="23"/>
          <w:szCs w:val="23"/>
        </w:rPr>
        <w:t>.1.3.</w:t>
      </w:r>
      <w:r w:rsidR="002C0891">
        <w:rPr>
          <w:rFonts w:ascii="Arial" w:hAnsi="Arial" w:cs="Arial"/>
          <w:sz w:val="23"/>
          <w:szCs w:val="23"/>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2C0891" w:rsidRDefault="006E19EF" w:rsidP="00C31B37">
      <w:pPr>
        <w:spacing w:after="0" w:line="276"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.1.4.</w:t>
      </w:r>
      <w:r w:rsidR="002C0891">
        <w:rPr>
          <w:rFonts w:ascii="Arial" w:hAnsi="Arial" w:cs="Arial"/>
          <w:sz w:val="23"/>
          <w:szCs w:val="23"/>
        </w:rPr>
        <w:t xml:space="preserve"> O recebimento provisório também ficará sujeito, quando cabível, à conclusão de todos os testes de campo e à entrega dos Manuais e Instruções exigíveis.</w:t>
      </w:r>
    </w:p>
    <w:p w:rsidR="002C0891" w:rsidRDefault="006E19EF" w:rsidP="00C31B37">
      <w:pPr>
        <w:spacing w:after="0" w:line="276"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.1.5.</w:t>
      </w:r>
      <w:r w:rsidR="002C089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2C0891" w:rsidRDefault="006E19EF" w:rsidP="00C31B37">
      <w:pPr>
        <w:spacing w:after="0" w:line="276"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.1.6.</w:t>
      </w:r>
      <w:r w:rsidR="002C0891">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lastRenderedPageBreak/>
        <w:t>10.</w:t>
      </w:r>
      <w:r w:rsidR="002C0891" w:rsidRPr="006E19EF">
        <w:rPr>
          <w:rFonts w:ascii="Arial" w:hAnsi="Arial" w:cs="Arial"/>
          <w:b/>
          <w:sz w:val="23"/>
          <w:szCs w:val="23"/>
        </w:rPr>
        <w:t>2.</w:t>
      </w:r>
      <w:r w:rsidR="002C0891">
        <w:rPr>
          <w:rFonts w:ascii="Arial" w:hAnsi="Arial" w:cs="Arial"/>
          <w:sz w:val="23"/>
          <w:szCs w:val="23"/>
        </w:rPr>
        <w:tab/>
        <w:t>Os serviços poderão ser rejeitados, no todo ou em parte, quando em desacordo com as especificações constantes neste Termo de Referência e na proposta, devendo ser corrigidos/refeitos/substituídos no prazo de 3 (três) dias, a contar da notificação da contratada, às suas custas, sem prejuízo da aplicação das penalidades.</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w:t>
      </w:r>
      <w:r w:rsidR="002C0891">
        <w:rPr>
          <w:rFonts w:ascii="Arial" w:hAnsi="Arial" w:cs="Arial"/>
          <w:sz w:val="23"/>
          <w:szCs w:val="23"/>
        </w:rPr>
        <w:t xml:space="preserve">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.3.1.</w:t>
      </w:r>
      <w:r w:rsidR="002C0891">
        <w:rPr>
          <w:rFonts w:ascii="Arial" w:hAnsi="Arial" w:cs="Arial"/>
          <w:sz w:val="23"/>
          <w:szCs w:val="23"/>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.3.2.</w:t>
      </w:r>
      <w:r w:rsidR="002C0891">
        <w:rPr>
          <w:rFonts w:ascii="Arial" w:hAnsi="Arial" w:cs="Arial"/>
          <w:sz w:val="23"/>
          <w:szCs w:val="23"/>
        </w:rPr>
        <w:t xml:space="preserve"> Emitir Termo Circunstanciado para efeito de recebimento definitivo dos serviços prestados, com base nos relatórios e documentações apresentadas; e</w:t>
      </w:r>
    </w:p>
    <w:p w:rsidR="002C0891" w:rsidRDefault="006E19EF" w:rsidP="00C31B37">
      <w:pPr>
        <w:spacing w:after="0" w:line="240" w:lineRule="auto"/>
        <w:ind w:left="-5" w:right="-1"/>
        <w:rPr>
          <w:rFonts w:ascii="Arial" w:hAnsi="Arial" w:cs="Arial"/>
          <w:sz w:val="23"/>
          <w:szCs w:val="23"/>
        </w:rPr>
      </w:pPr>
      <w:r w:rsidRPr="006E19EF">
        <w:rPr>
          <w:rFonts w:ascii="Arial" w:hAnsi="Arial" w:cs="Arial"/>
          <w:b/>
          <w:sz w:val="23"/>
          <w:szCs w:val="23"/>
        </w:rPr>
        <w:t>10</w:t>
      </w:r>
      <w:r w:rsidR="002C0891" w:rsidRPr="006E19EF">
        <w:rPr>
          <w:rFonts w:ascii="Arial" w:hAnsi="Arial" w:cs="Arial"/>
          <w:b/>
          <w:sz w:val="23"/>
          <w:szCs w:val="23"/>
        </w:rPr>
        <w:t>.3.3.</w:t>
      </w:r>
      <w:r w:rsidR="002C0891">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2C0891" w:rsidRDefault="006E19EF" w:rsidP="00C31B37">
      <w:pPr>
        <w:spacing w:after="0" w:line="240" w:lineRule="auto"/>
        <w:ind w:left="0" w:right="-1" w:firstLine="0"/>
        <w:jc w:val="left"/>
        <w:rPr>
          <w:rFonts w:ascii="Arial" w:hAnsi="Arial" w:cs="Arial"/>
          <w:sz w:val="23"/>
          <w:szCs w:val="23"/>
        </w:rPr>
      </w:pPr>
      <w:r>
        <w:rPr>
          <w:rFonts w:ascii="Arial" w:hAnsi="Arial" w:cs="Arial"/>
          <w:sz w:val="23"/>
          <w:szCs w:val="23"/>
        </w:rPr>
        <w:t xml:space="preserve"> </w:t>
      </w:r>
    </w:p>
    <w:p w:rsidR="002C0891" w:rsidRPr="006E19EF" w:rsidRDefault="006E19EF" w:rsidP="00C31B37">
      <w:pPr>
        <w:shd w:val="clear" w:color="auto" w:fill="EEECE1" w:themeFill="background2"/>
        <w:spacing w:after="0" w:line="240" w:lineRule="auto"/>
        <w:ind w:left="0" w:right="-1" w:firstLine="0"/>
        <w:jc w:val="left"/>
        <w:rPr>
          <w:rFonts w:ascii="Arial" w:hAnsi="Arial" w:cs="Arial"/>
          <w:b/>
          <w:bCs/>
          <w:sz w:val="23"/>
          <w:szCs w:val="23"/>
        </w:rPr>
      </w:pPr>
      <w:r>
        <w:rPr>
          <w:rFonts w:ascii="Arial" w:hAnsi="Arial" w:cs="Arial"/>
          <w:b/>
          <w:bCs/>
          <w:sz w:val="23"/>
          <w:szCs w:val="23"/>
        </w:rPr>
        <w:t>11</w:t>
      </w:r>
      <w:r w:rsidR="002C0891">
        <w:rPr>
          <w:rFonts w:ascii="Arial" w:hAnsi="Arial" w:cs="Arial"/>
          <w:b/>
          <w:bCs/>
          <w:sz w:val="23"/>
          <w:szCs w:val="23"/>
        </w:rPr>
        <w:t xml:space="preserve">. </w:t>
      </w:r>
      <w:r>
        <w:rPr>
          <w:rFonts w:ascii="Arial" w:hAnsi="Arial" w:cs="Arial"/>
          <w:b/>
          <w:bCs/>
          <w:sz w:val="23"/>
          <w:szCs w:val="23"/>
        </w:rPr>
        <w:t>CLÁUSULA DÉCIMA SEGUNDA – DA ADEQUAÇÃO ORÇAMENTÁRIA</w:t>
      </w:r>
    </w:p>
    <w:p w:rsidR="002350A5" w:rsidRDefault="006E19EF" w:rsidP="00F93B4B">
      <w:pPr>
        <w:spacing w:after="0" w:line="240" w:lineRule="auto"/>
        <w:ind w:left="-5" w:right="-1"/>
        <w:rPr>
          <w:rFonts w:ascii="Arial" w:hAnsi="Arial" w:cs="Arial"/>
          <w:sz w:val="23"/>
          <w:szCs w:val="23"/>
        </w:rPr>
      </w:pPr>
      <w:r>
        <w:rPr>
          <w:rFonts w:ascii="Arial" w:hAnsi="Arial" w:cs="Arial"/>
          <w:b/>
          <w:sz w:val="23"/>
          <w:szCs w:val="23"/>
        </w:rPr>
        <w:t>11</w:t>
      </w:r>
      <w:r w:rsidR="002C0891" w:rsidRPr="006E19EF">
        <w:rPr>
          <w:rFonts w:ascii="Arial" w:hAnsi="Arial" w:cs="Arial"/>
          <w:b/>
          <w:sz w:val="23"/>
          <w:szCs w:val="23"/>
        </w:rPr>
        <w:t>.1.</w:t>
      </w:r>
      <w:r w:rsidR="002C0891">
        <w:rPr>
          <w:rFonts w:ascii="Arial" w:hAnsi="Arial" w:cs="Arial"/>
          <w:sz w:val="23"/>
          <w:szCs w:val="23"/>
        </w:rPr>
        <w:t xml:space="preserve"> As despesas decorrentes da presente contratação correrão à conta de recursos e/ou dotação orçamentária do Exercício de 2025 do Município de Lajeado do Bugre/RS.</w:t>
      </w:r>
      <w:bookmarkStart w:id="0" w:name="_GoBack"/>
      <w:bookmarkEnd w:id="0"/>
    </w:p>
    <w:p w:rsidR="002C0891" w:rsidRDefault="002C0891" w:rsidP="00C31B37">
      <w:pPr>
        <w:spacing w:after="0" w:line="240" w:lineRule="auto"/>
        <w:ind w:left="-5" w:right="-1"/>
        <w:rPr>
          <w:rFonts w:ascii="Arial" w:hAnsi="Arial" w:cs="Arial"/>
          <w:sz w:val="23"/>
          <w:szCs w:val="23"/>
        </w:rPr>
      </w:pPr>
    </w:p>
    <w:p w:rsidR="002C0891" w:rsidRPr="002350A5" w:rsidRDefault="006E19EF" w:rsidP="00C31B37">
      <w:pPr>
        <w:shd w:val="clear" w:color="auto" w:fill="EEECE1" w:themeFill="background2"/>
        <w:spacing w:after="0" w:line="240" w:lineRule="auto"/>
        <w:ind w:left="-5" w:right="-1"/>
        <w:rPr>
          <w:rFonts w:ascii="Arial" w:hAnsi="Arial" w:cs="Arial"/>
          <w:b/>
          <w:bCs/>
          <w:sz w:val="23"/>
          <w:szCs w:val="23"/>
        </w:rPr>
      </w:pPr>
      <w:r>
        <w:rPr>
          <w:rFonts w:ascii="Arial" w:hAnsi="Arial" w:cs="Arial"/>
          <w:b/>
          <w:bCs/>
          <w:sz w:val="23"/>
          <w:szCs w:val="23"/>
        </w:rPr>
        <w:t>12</w:t>
      </w:r>
      <w:r w:rsidR="002C0891">
        <w:rPr>
          <w:rFonts w:ascii="Arial" w:hAnsi="Arial" w:cs="Arial"/>
          <w:b/>
          <w:bCs/>
          <w:sz w:val="23"/>
          <w:szCs w:val="23"/>
        </w:rPr>
        <w:t xml:space="preserve">. </w:t>
      </w:r>
      <w:r>
        <w:rPr>
          <w:rFonts w:ascii="Arial" w:hAnsi="Arial" w:cs="Arial"/>
          <w:b/>
          <w:bCs/>
          <w:sz w:val="23"/>
          <w:szCs w:val="23"/>
        </w:rPr>
        <w:t xml:space="preserve">CLÁUSULA DÉCIMA SEGUNDA – </w:t>
      </w:r>
      <w:r w:rsidR="002350A5">
        <w:rPr>
          <w:rFonts w:ascii="Arial" w:hAnsi="Arial" w:cs="Arial"/>
          <w:b/>
          <w:bCs/>
          <w:sz w:val="23"/>
          <w:szCs w:val="23"/>
        </w:rPr>
        <w:t>DO FORO</w:t>
      </w:r>
    </w:p>
    <w:p w:rsidR="002C0891" w:rsidRDefault="006E19EF" w:rsidP="00C31B37">
      <w:pPr>
        <w:spacing w:after="0" w:line="240" w:lineRule="auto"/>
        <w:ind w:left="0" w:right="-1" w:firstLine="0"/>
        <w:jc w:val="left"/>
        <w:rPr>
          <w:rFonts w:ascii="Arial" w:hAnsi="Arial" w:cs="Arial"/>
          <w:sz w:val="23"/>
          <w:szCs w:val="23"/>
        </w:rPr>
      </w:pPr>
      <w:r w:rsidRPr="006E19EF">
        <w:rPr>
          <w:rFonts w:ascii="Arial" w:hAnsi="Arial" w:cs="Arial"/>
          <w:b/>
          <w:sz w:val="23"/>
          <w:szCs w:val="23"/>
        </w:rPr>
        <w:t>12</w:t>
      </w:r>
      <w:r w:rsidR="002C0891" w:rsidRPr="006E19EF">
        <w:rPr>
          <w:rFonts w:ascii="Arial" w:hAnsi="Arial" w:cs="Arial"/>
          <w:b/>
          <w:sz w:val="23"/>
          <w:szCs w:val="23"/>
        </w:rPr>
        <w:t>.1</w:t>
      </w:r>
      <w:r w:rsidRPr="006E19EF">
        <w:rPr>
          <w:rFonts w:ascii="Arial" w:hAnsi="Arial" w:cs="Arial"/>
          <w:b/>
          <w:sz w:val="23"/>
          <w:szCs w:val="23"/>
        </w:rPr>
        <w:t>.</w:t>
      </w:r>
      <w:r w:rsidR="002C0891">
        <w:rPr>
          <w:rFonts w:ascii="Arial" w:hAnsi="Arial" w:cs="Arial"/>
          <w:sz w:val="23"/>
          <w:szCs w:val="23"/>
        </w:rPr>
        <w:t xml:space="preserve"> O Foro competente para dirimir quaisquer dúvidas decorrentes da presente contratação será o Fórum da Comarca de Palmeira das Missões/RS.</w:t>
      </w:r>
    </w:p>
    <w:p w:rsidR="002C0891" w:rsidRDefault="002C0891" w:rsidP="00C31B37">
      <w:pPr>
        <w:spacing w:after="0" w:line="240" w:lineRule="auto"/>
        <w:ind w:left="0" w:right="-1" w:firstLine="0"/>
        <w:jc w:val="left"/>
        <w:rPr>
          <w:rFonts w:ascii="Arial" w:hAnsi="Arial" w:cs="Arial"/>
          <w:sz w:val="23"/>
          <w:szCs w:val="23"/>
        </w:rPr>
      </w:pPr>
    </w:p>
    <w:p w:rsidR="001C6776" w:rsidRDefault="001C6776" w:rsidP="00C31B37">
      <w:pPr>
        <w:spacing w:after="0" w:line="240" w:lineRule="auto"/>
        <w:ind w:left="0" w:right="-1" w:firstLine="0"/>
        <w:jc w:val="left"/>
        <w:rPr>
          <w:rFonts w:ascii="Arial" w:hAnsi="Arial" w:cs="Arial"/>
          <w:sz w:val="23"/>
          <w:szCs w:val="23"/>
        </w:rPr>
      </w:pPr>
    </w:p>
    <w:p w:rsidR="008A0C86" w:rsidRDefault="008A0C86" w:rsidP="00C31B37">
      <w:pPr>
        <w:spacing w:after="0" w:line="240" w:lineRule="auto"/>
        <w:ind w:left="0" w:right="-1" w:firstLine="0"/>
        <w:jc w:val="left"/>
        <w:rPr>
          <w:rFonts w:ascii="Arial" w:hAnsi="Arial" w:cs="Arial"/>
          <w:sz w:val="23"/>
          <w:szCs w:val="23"/>
        </w:rPr>
      </w:pPr>
    </w:p>
    <w:p w:rsidR="00D70233" w:rsidRDefault="00D70233" w:rsidP="00D70233">
      <w:pPr>
        <w:pStyle w:val="Ttulo1"/>
        <w:ind w:right="-1"/>
        <w:rPr>
          <w:rFonts w:ascii="Arial" w:hAnsi="Arial" w:cs="Arial"/>
          <w:color w:val="000000" w:themeColor="text1"/>
          <w:sz w:val="23"/>
          <w:szCs w:val="23"/>
        </w:rPr>
      </w:pPr>
      <w:r>
        <w:rPr>
          <w:rFonts w:ascii="Arial" w:hAnsi="Arial" w:cs="Arial"/>
          <w:color w:val="000000" w:themeColor="text1"/>
          <w:sz w:val="23"/>
          <w:szCs w:val="23"/>
        </w:rPr>
        <w:t>Lajeado do Bugre – RS, 02 de Setembro de 2025.</w:t>
      </w:r>
    </w:p>
    <w:p w:rsidR="00D70233" w:rsidRDefault="00D70233" w:rsidP="00D70233">
      <w:pPr>
        <w:pStyle w:val="Corpodetexto"/>
        <w:ind w:right="-1"/>
        <w:jc w:val="center"/>
        <w:rPr>
          <w:rFonts w:ascii="Arial" w:hAnsi="Arial" w:cs="Arial"/>
          <w:color w:val="000000" w:themeColor="text1"/>
          <w:sz w:val="23"/>
          <w:szCs w:val="23"/>
        </w:rPr>
      </w:pPr>
    </w:p>
    <w:p w:rsidR="00D70233" w:rsidRDefault="00D70233" w:rsidP="00D70233">
      <w:pPr>
        <w:pStyle w:val="Corpodetexto"/>
        <w:ind w:right="-1"/>
        <w:jc w:val="center"/>
        <w:rPr>
          <w:rFonts w:ascii="Arial" w:hAnsi="Arial" w:cs="Arial"/>
          <w:color w:val="000000" w:themeColor="text1"/>
          <w:sz w:val="23"/>
          <w:szCs w:val="23"/>
        </w:rPr>
      </w:pPr>
    </w:p>
    <w:p w:rsidR="00D70233" w:rsidRDefault="00D70233" w:rsidP="00D70233">
      <w:pPr>
        <w:pStyle w:val="Corpodetexto"/>
        <w:ind w:right="-1"/>
        <w:jc w:val="center"/>
        <w:rPr>
          <w:rFonts w:ascii="Arial" w:hAnsi="Arial" w:cs="Arial"/>
          <w:color w:val="000000" w:themeColor="text1"/>
          <w:sz w:val="23"/>
          <w:szCs w:val="23"/>
        </w:rPr>
      </w:pPr>
    </w:p>
    <w:p w:rsidR="00D70233" w:rsidRDefault="00D70233" w:rsidP="00D70233">
      <w:pPr>
        <w:pStyle w:val="Corpodetexto"/>
        <w:ind w:right="-1"/>
        <w:jc w:val="center"/>
        <w:rPr>
          <w:rFonts w:ascii="Arial" w:hAnsi="Arial" w:cs="Arial"/>
          <w:color w:val="000000" w:themeColor="text1"/>
          <w:sz w:val="23"/>
          <w:szCs w:val="23"/>
        </w:rPr>
      </w:pPr>
    </w:p>
    <w:p w:rsidR="00D70233" w:rsidRDefault="00D70233" w:rsidP="00D70233">
      <w:pPr>
        <w:pStyle w:val="Corpodetexto"/>
        <w:ind w:right="-1"/>
        <w:jc w:val="center"/>
        <w:rPr>
          <w:rFonts w:ascii="Arial" w:hAnsi="Arial" w:cs="Arial"/>
          <w:color w:val="000000" w:themeColor="text1"/>
          <w:sz w:val="23"/>
          <w:szCs w:val="23"/>
        </w:rPr>
      </w:pPr>
    </w:p>
    <w:p w:rsidR="00D70233" w:rsidRDefault="00D70233" w:rsidP="00D70233">
      <w:pPr>
        <w:pStyle w:val="Corpodetexto"/>
        <w:ind w:right="-1"/>
        <w:jc w:val="center"/>
        <w:rPr>
          <w:rFonts w:ascii="Arial" w:hAnsi="Arial" w:cs="Arial"/>
          <w:color w:val="000000" w:themeColor="text1"/>
          <w:sz w:val="23"/>
          <w:szCs w:val="23"/>
        </w:rPr>
      </w:pPr>
    </w:p>
    <w:p w:rsidR="00D70233" w:rsidRDefault="00D70233" w:rsidP="00D70233">
      <w:pPr>
        <w:pStyle w:val="Corpodetexto"/>
        <w:ind w:right="-1"/>
        <w:jc w:val="center"/>
        <w:rPr>
          <w:rFonts w:ascii="Arial" w:hAnsi="Arial" w:cs="Arial"/>
          <w:color w:val="000000" w:themeColor="text1"/>
          <w:sz w:val="23"/>
          <w:szCs w:val="23"/>
        </w:rPr>
      </w:pPr>
    </w:p>
    <w:p w:rsidR="00D70233" w:rsidRDefault="00D70233" w:rsidP="00D70233">
      <w:pPr>
        <w:ind w:right="-1"/>
        <w:jc w:val="center"/>
        <w:rPr>
          <w:rFonts w:ascii="Arial" w:hAnsi="Arial" w:cs="Arial"/>
          <w:b/>
          <w:sz w:val="23"/>
          <w:szCs w:val="23"/>
        </w:rPr>
      </w:pPr>
      <w:r>
        <w:rPr>
          <w:rFonts w:ascii="Arial" w:hAnsi="Arial" w:cs="Arial"/>
          <w:b/>
          <w:sz w:val="23"/>
          <w:szCs w:val="23"/>
        </w:rPr>
        <w:t>____________________________             ___________________________</w:t>
      </w:r>
    </w:p>
    <w:p w:rsidR="00D70233" w:rsidRDefault="00D70233" w:rsidP="00D70233">
      <w:pPr>
        <w:ind w:right="-1"/>
        <w:rPr>
          <w:rFonts w:ascii="Arial" w:hAnsi="Arial" w:cs="Arial"/>
          <w:b/>
          <w:sz w:val="23"/>
          <w:szCs w:val="23"/>
        </w:rPr>
      </w:pPr>
      <w:r>
        <w:rPr>
          <w:rFonts w:ascii="Arial" w:hAnsi="Arial" w:cs="Arial"/>
          <w:b/>
          <w:sz w:val="23"/>
          <w:szCs w:val="23"/>
        </w:rPr>
        <w:t xml:space="preserve">     RONALDO MACHADO DA SILVA               TAIUR SCHUMACHER</w:t>
      </w:r>
    </w:p>
    <w:p w:rsidR="00D70233" w:rsidRDefault="00D70233" w:rsidP="00D70233">
      <w:pPr>
        <w:ind w:right="-1"/>
        <w:rPr>
          <w:rFonts w:ascii="Arial" w:hAnsi="Arial" w:cs="Arial"/>
          <w:b/>
          <w:sz w:val="23"/>
          <w:szCs w:val="23"/>
        </w:rPr>
      </w:pPr>
      <w:r>
        <w:rPr>
          <w:rFonts w:ascii="Arial" w:hAnsi="Arial" w:cs="Arial"/>
          <w:b/>
          <w:sz w:val="23"/>
          <w:szCs w:val="23"/>
        </w:rPr>
        <w:t xml:space="preserve">     Prefeito Municipal                                        Administrador</w:t>
      </w:r>
    </w:p>
    <w:p w:rsidR="00D70233" w:rsidRDefault="00D70233" w:rsidP="00D70233">
      <w:pPr>
        <w:ind w:right="-1"/>
        <w:rPr>
          <w:rFonts w:ascii="Arial" w:hAnsi="Arial" w:cs="Arial"/>
          <w:i/>
          <w:sz w:val="23"/>
          <w:szCs w:val="23"/>
        </w:rPr>
      </w:pPr>
      <w:r>
        <w:rPr>
          <w:rFonts w:ascii="Arial" w:hAnsi="Arial" w:cs="Arial"/>
          <w:i/>
          <w:sz w:val="23"/>
          <w:szCs w:val="23"/>
        </w:rPr>
        <w:t xml:space="preserve">     CONTRATANTE                                            CONTRATADA</w:t>
      </w:r>
    </w:p>
    <w:p w:rsidR="002C0891" w:rsidRDefault="002C0891" w:rsidP="00C31B37">
      <w:pPr>
        <w:ind w:right="-1"/>
      </w:pPr>
    </w:p>
    <w:sectPr w:rsidR="002C0891" w:rsidSect="00E0451E">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42" w:rsidRDefault="00020B42" w:rsidP="00E0451E">
      <w:pPr>
        <w:spacing w:after="0" w:line="240" w:lineRule="auto"/>
      </w:pPr>
      <w:r>
        <w:separator/>
      </w:r>
    </w:p>
  </w:endnote>
  <w:endnote w:type="continuationSeparator" w:id="0">
    <w:p w:rsidR="00020B42" w:rsidRDefault="00020B42" w:rsidP="00E0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42" w:rsidRDefault="00020B42" w:rsidP="00E0451E">
      <w:pPr>
        <w:spacing w:after="0" w:line="240" w:lineRule="auto"/>
      </w:pPr>
      <w:r>
        <w:separator/>
      </w:r>
    </w:p>
  </w:footnote>
  <w:footnote w:type="continuationSeparator" w:id="0">
    <w:p w:rsidR="00020B42" w:rsidRDefault="00020B42" w:rsidP="00E04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8BE2D812"/>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1B504428"/>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91"/>
    <w:rsid w:val="00020B42"/>
    <w:rsid w:val="00050709"/>
    <w:rsid w:val="000B00FD"/>
    <w:rsid w:val="001C6776"/>
    <w:rsid w:val="002350A5"/>
    <w:rsid w:val="002C0891"/>
    <w:rsid w:val="002D48D9"/>
    <w:rsid w:val="00341424"/>
    <w:rsid w:val="00433CD6"/>
    <w:rsid w:val="0055224D"/>
    <w:rsid w:val="005A3F20"/>
    <w:rsid w:val="006A3205"/>
    <w:rsid w:val="006E0466"/>
    <w:rsid w:val="006E19EF"/>
    <w:rsid w:val="00743FE7"/>
    <w:rsid w:val="008A0C86"/>
    <w:rsid w:val="00957B8E"/>
    <w:rsid w:val="009E159B"/>
    <w:rsid w:val="00A542DC"/>
    <w:rsid w:val="00AF292B"/>
    <w:rsid w:val="00C31B37"/>
    <w:rsid w:val="00D46400"/>
    <w:rsid w:val="00D70233"/>
    <w:rsid w:val="00E0451E"/>
    <w:rsid w:val="00E30B84"/>
    <w:rsid w:val="00F93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9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C089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2C089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089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2C0891"/>
    <w:rPr>
      <w:rFonts w:ascii="Calibri" w:eastAsia="Calibri" w:hAnsi="Calibri" w:cs="Calibri"/>
      <w:b/>
      <w:color w:val="000000"/>
      <w:sz w:val="24"/>
      <w:lang w:eastAsia="pt-BR"/>
    </w:rPr>
  </w:style>
  <w:style w:type="paragraph" w:styleId="PargrafodaLista">
    <w:name w:val="List Paragraph"/>
    <w:basedOn w:val="Normal"/>
    <w:uiPriority w:val="34"/>
    <w:qFormat/>
    <w:rsid w:val="002C0891"/>
    <w:pPr>
      <w:ind w:left="720"/>
      <w:contextualSpacing/>
    </w:pPr>
  </w:style>
  <w:style w:type="character" w:customStyle="1" w:styleId="Nivel2Char">
    <w:name w:val="Nivel 2 Char"/>
    <w:basedOn w:val="Fontepargpadro"/>
    <w:link w:val="Nivel2"/>
    <w:locked/>
    <w:rsid w:val="002C089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C0891"/>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C089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C0891"/>
    <w:rPr>
      <w:color w:val="0000FF"/>
      <w:u w:val="single"/>
    </w:rPr>
  </w:style>
  <w:style w:type="paragraph" w:styleId="Cabealho">
    <w:name w:val="header"/>
    <w:basedOn w:val="Normal"/>
    <w:link w:val="CabealhoChar"/>
    <w:uiPriority w:val="99"/>
    <w:unhideWhenUsed/>
    <w:rsid w:val="00E045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451E"/>
    <w:rPr>
      <w:rFonts w:ascii="Calibri" w:eastAsia="Calibri" w:hAnsi="Calibri" w:cs="Calibri"/>
      <w:color w:val="000000"/>
      <w:sz w:val="24"/>
      <w:lang w:eastAsia="pt-BR"/>
    </w:rPr>
  </w:style>
  <w:style w:type="paragraph" w:styleId="Rodap">
    <w:name w:val="footer"/>
    <w:basedOn w:val="Normal"/>
    <w:link w:val="RodapChar"/>
    <w:uiPriority w:val="99"/>
    <w:unhideWhenUsed/>
    <w:rsid w:val="00E0451E"/>
    <w:pPr>
      <w:tabs>
        <w:tab w:val="center" w:pos="4252"/>
        <w:tab w:val="right" w:pos="8504"/>
      </w:tabs>
      <w:spacing w:after="0" w:line="240" w:lineRule="auto"/>
    </w:pPr>
  </w:style>
  <w:style w:type="character" w:customStyle="1" w:styleId="RodapChar">
    <w:name w:val="Rodapé Char"/>
    <w:basedOn w:val="Fontepargpadro"/>
    <w:link w:val="Rodap"/>
    <w:uiPriority w:val="99"/>
    <w:rsid w:val="00E0451E"/>
    <w:rPr>
      <w:rFonts w:ascii="Calibri" w:eastAsia="Calibri" w:hAnsi="Calibri" w:cs="Calibri"/>
      <w:color w:val="000000"/>
      <w:sz w:val="24"/>
      <w:lang w:eastAsia="pt-BR"/>
    </w:rPr>
  </w:style>
  <w:style w:type="paragraph" w:styleId="Corpodetexto">
    <w:name w:val="Body Text"/>
    <w:basedOn w:val="Normal"/>
    <w:link w:val="CorpodetextoChar"/>
    <w:uiPriority w:val="1"/>
    <w:qFormat/>
    <w:rsid w:val="001C6776"/>
    <w:pPr>
      <w:widowControl w:val="0"/>
      <w:suppressAutoHyphens/>
      <w:spacing w:after="0" w:line="240" w:lineRule="auto"/>
      <w:ind w:left="0" w:right="0" w:firstLine="0"/>
      <w:jc w:val="left"/>
    </w:pPr>
    <w:rPr>
      <w:rFonts w:ascii="Times New Roman" w:eastAsia="Times New Roman" w:hAnsi="Times New Roman" w:cs="Times New Roman"/>
      <w:color w:val="auto"/>
      <w:szCs w:val="24"/>
      <w:lang w:val="pt-PT" w:eastAsia="en-US"/>
    </w:rPr>
  </w:style>
  <w:style w:type="character" w:customStyle="1" w:styleId="CorpodetextoChar">
    <w:name w:val="Corpo de texto Char"/>
    <w:basedOn w:val="Fontepargpadro"/>
    <w:link w:val="Corpodetexto"/>
    <w:uiPriority w:val="1"/>
    <w:rsid w:val="001C6776"/>
    <w:rPr>
      <w:rFonts w:ascii="Times New Roman" w:eastAsia="Times New Roman" w:hAnsi="Times New Roman" w:cs="Times New Roman"/>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91"/>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C089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2C089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089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2C0891"/>
    <w:rPr>
      <w:rFonts w:ascii="Calibri" w:eastAsia="Calibri" w:hAnsi="Calibri" w:cs="Calibri"/>
      <w:b/>
      <w:color w:val="000000"/>
      <w:sz w:val="24"/>
      <w:lang w:eastAsia="pt-BR"/>
    </w:rPr>
  </w:style>
  <w:style w:type="paragraph" w:styleId="PargrafodaLista">
    <w:name w:val="List Paragraph"/>
    <w:basedOn w:val="Normal"/>
    <w:uiPriority w:val="34"/>
    <w:qFormat/>
    <w:rsid w:val="002C0891"/>
    <w:pPr>
      <w:ind w:left="720"/>
      <w:contextualSpacing/>
    </w:pPr>
  </w:style>
  <w:style w:type="character" w:customStyle="1" w:styleId="Nivel2Char">
    <w:name w:val="Nivel 2 Char"/>
    <w:basedOn w:val="Fontepargpadro"/>
    <w:link w:val="Nivel2"/>
    <w:locked/>
    <w:rsid w:val="002C089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C0891"/>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C0891"/>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C0891"/>
    <w:rPr>
      <w:color w:val="0000FF"/>
      <w:u w:val="single"/>
    </w:rPr>
  </w:style>
  <w:style w:type="paragraph" w:styleId="Cabealho">
    <w:name w:val="header"/>
    <w:basedOn w:val="Normal"/>
    <w:link w:val="CabealhoChar"/>
    <w:uiPriority w:val="99"/>
    <w:unhideWhenUsed/>
    <w:rsid w:val="00E045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451E"/>
    <w:rPr>
      <w:rFonts w:ascii="Calibri" w:eastAsia="Calibri" w:hAnsi="Calibri" w:cs="Calibri"/>
      <w:color w:val="000000"/>
      <w:sz w:val="24"/>
      <w:lang w:eastAsia="pt-BR"/>
    </w:rPr>
  </w:style>
  <w:style w:type="paragraph" w:styleId="Rodap">
    <w:name w:val="footer"/>
    <w:basedOn w:val="Normal"/>
    <w:link w:val="RodapChar"/>
    <w:uiPriority w:val="99"/>
    <w:unhideWhenUsed/>
    <w:rsid w:val="00E0451E"/>
    <w:pPr>
      <w:tabs>
        <w:tab w:val="center" w:pos="4252"/>
        <w:tab w:val="right" w:pos="8504"/>
      </w:tabs>
      <w:spacing w:after="0" w:line="240" w:lineRule="auto"/>
    </w:pPr>
  </w:style>
  <w:style w:type="character" w:customStyle="1" w:styleId="RodapChar">
    <w:name w:val="Rodapé Char"/>
    <w:basedOn w:val="Fontepargpadro"/>
    <w:link w:val="Rodap"/>
    <w:uiPriority w:val="99"/>
    <w:rsid w:val="00E0451E"/>
    <w:rPr>
      <w:rFonts w:ascii="Calibri" w:eastAsia="Calibri" w:hAnsi="Calibri" w:cs="Calibri"/>
      <w:color w:val="000000"/>
      <w:sz w:val="24"/>
      <w:lang w:eastAsia="pt-BR"/>
    </w:rPr>
  </w:style>
  <w:style w:type="paragraph" w:styleId="Corpodetexto">
    <w:name w:val="Body Text"/>
    <w:basedOn w:val="Normal"/>
    <w:link w:val="CorpodetextoChar"/>
    <w:uiPriority w:val="1"/>
    <w:qFormat/>
    <w:rsid w:val="001C6776"/>
    <w:pPr>
      <w:widowControl w:val="0"/>
      <w:suppressAutoHyphens/>
      <w:spacing w:after="0" w:line="240" w:lineRule="auto"/>
      <w:ind w:left="0" w:right="0" w:firstLine="0"/>
      <w:jc w:val="left"/>
    </w:pPr>
    <w:rPr>
      <w:rFonts w:ascii="Times New Roman" w:eastAsia="Times New Roman" w:hAnsi="Times New Roman" w:cs="Times New Roman"/>
      <w:color w:val="auto"/>
      <w:szCs w:val="24"/>
      <w:lang w:val="pt-PT" w:eastAsia="en-US"/>
    </w:rPr>
  </w:style>
  <w:style w:type="character" w:customStyle="1" w:styleId="CorpodetextoChar">
    <w:name w:val="Corpo de texto Char"/>
    <w:basedOn w:val="Fontepargpadro"/>
    <w:link w:val="Corpodetexto"/>
    <w:uiPriority w:val="1"/>
    <w:rsid w:val="001C6776"/>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33585">
      <w:bodyDiv w:val="1"/>
      <w:marLeft w:val="0"/>
      <w:marRight w:val="0"/>
      <w:marTop w:val="0"/>
      <w:marBottom w:val="0"/>
      <w:divBdr>
        <w:top w:val="none" w:sz="0" w:space="0" w:color="auto"/>
        <w:left w:val="none" w:sz="0" w:space="0" w:color="auto"/>
        <w:bottom w:val="none" w:sz="0" w:space="0" w:color="auto"/>
        <w:right w:val="none" w:sz="0" w:space="0" w:color="auto"/>
      </w:divBdr>
    </w:div>
    <w:div w:id="610012150">
      <w:bodyDiv w:val="1"/>
      <w:marLeft w:val="0"/>
      <w:marRight w:val="0"/>
      <w:marTop w:val="0"/>
      <w:marBottom w:val="0"/>
      <w:divBdr>
        <w:top w:val="none" w:sz="0" w:space="0" w:color="auto"/>
        <w:left w:val="none" w:sz="0" w:space="0" w:color="auto"/>
        <w:bottom w:val="none" w:sz="0" w:space="0" w:color="auto"/>
        <w:right w:val="none" w:sz="0" w:space="0" w:color="auto"/>
      </w:divBdr>
    </w:div>
    <w:div w:id="1186872013">
      <w:bodyDiv w:val="1"/>
      <w:marLeft w:val="0"/>
      <w:marRight w:val="0"/>
      <w:marTop w:val="0"/>
      <w:marBottom w:val="0"/>
      <w:divBdr>
        <w:top w:val="none" w:sz="0" w:space="0" w:color="auto"/>
        <w:left w:val="none" w:sz="0" w:space="0" w:color="auto"/>
        <w:bottom w:val="none" w:sz="0" w:space="0" w:color="auto"/>
        <w:right w:val="none" w:sz="0" w:space="0" w:color="auto"/>
      </w:divBdr>
    </w:div>
    <w:div w:id="18585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2338</Words>
  <Characters>12630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31</cp:revision>
  <dcterms:created xsi:type="dcterms:W3CDTF">2025-09-02T17:46:00Z</dcterms:created>
  <dcterms:modified xsi:type="dcterms:W3CDTF">2025-09-02T19:23:00Z</dcterms:modified>
</cp:coreProperties>
</file>