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EE69FA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55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EE69FA">
        <w:rPr>
          <w:rFonts w:ascii="Arial" w:hAnsi="Arial" w:cs="Arial"/>
          <w:b/>
          <w:sz w:val="23"/>
          <w:szCs w:val="23"/>
        </w:rPr>
        <w:t>MARINES DE LIMA SOUZA.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</w:t>
      </w:r>
      <w:r w:rsidR="00AF23A3">
        <w:rPr>
          <w:rFonts w:ascii="Arial" w:hAnsi="Arial" w:cs="Arial"/>
          <w:sz w:val="23"/>
          <w:szCs w:val="23"/>
        </w:rPr>
        <w:t xml:space="preserve">na </w:t>
      </w:r>
      <w:r w:rsidR="00AF23A3">
        <w:rPr>
          <w:rFonts w:ascii="Arial" w:hAnsi="Arial" w:cs="Arial"/>
        </w:rPr>
        <w:t>Linha Cordilheira, s/n</w:t>
      </w:r>
      <w:r w:rsidR="00AF23A3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>, e de outro lado</w:t>
      </w:r>
      <w:r w:rsidR="00AF23A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F23A3">
        <w:rPr>
          <w:rFonts w:ascii="Arial" w:hAnsi="Arial" w:cs="Arial"/>
          <w:sz w:val="23"/>
          <w:szCs w:val="23"/>
        </w:rPr>
        <w:t>a</w:t>
      </w:r>
      <w:proofErr w:type="gramEnd"/>
      <w:r w:rsidR="00AF23A3">
        <w:rPr>
          <w:rFonts w:ascii="Arial" w:hAnsi="Arial" w:cs="Arial"/>
          <w:sz w:val="23"/>
          <w:szCs w:val="23"/>
        </w:rPr>
        <w:t xml:space="preserve"> empresa </w:t>
      </w:r>
      <w:r w:rsidR="00EE69FA">
        <w:rPr>
          <w:rFonts w:ascii="Arial" w:hAnsi="Arial" w:cs="Arial"/>
          <w:b/>
          <w:sz w:val="23"/>
          <w:szCs w:val="23"/>
        </w:rPr>
        <w:t>MARINES DE LIMA SOUZA</w:t>
      </w:r>
      <w:r>
        <w:rPr>
          <w:rFonts w:ascii="Arial" w:hAnsi="Arial" w:cs="Arial"/>
          <w:sz w:val="23"/>
          <w:szCs w:val="23"/>
        </w:rPr>
        <w:t>, pessoa jurídica de direito privado, estabelec</w:t>
      </w:r>
      <w:r w:rsidR="00EE69FA">
        <w:rPr>
          <w:rFonts w:ascii="Arial" w:hAnsi="Arial" w:cs="Arial"/>
          <w:sz w:val="23"/>
          <w:szCs w:val="23"/>
        </w:rPr>
        <w:t>ida na Linha Cordilheira</w:t>
      </w:r>
      <w:r w:rsidR="00AF23A3">
        <w:rPr>
          <w:rFonts w:ascii="Arial" w:hAnsi="Arial" w:cs="Arial"/>
          <w:sz w:val="23"/>
          <w:szCs w:val="23"/>
        </w:rPr>
        <w:t>, cidade de Lajeado do Bugre</w:t>
      </w:r>
      <w:r w:rsidR="00EE69FA">
        <w:rPr>
          <w:rFonts w:ascii="Arial" w:hAnsi="Arial" w:cs="Arial"/>
          <w:sz w:val="23"/>
          <w:szCs w:val="23"/>
        </w:rPr>
        <w:t>/RS</w:t>
      </w:r>
      <w:r>
        <w:rPr>
          <w:rFonts w:ascii="Arial" w:hAnsi="Arial" w:cs="Arial"/>
          <w:sz w:val="23"/>
          <w:szCs w:val="23"/>
        </w:rPr>
        <w:t>, inscr</w:t>
      </w:r>
      <w:r w:rsidR="00EE69FA">
        <w:rPr>
          <w:rFonts w:ascii="Arial" w:hAnsi="Arial" w:cs="Arial"/>
          <w:sz w:val="23"/>
          <w:szCs w:val="23"/>
        </w:rPr>
        <w:t>ita no CPF n° 963.909.300-97</w:t>
      </w:r>
      <w:r>
        <w:rPr>
          <w:rFonts w:ascii="Arial" w:hAnsi="Arial" w:cs="Arial"/>
          <w:sz w:val="23"/>
          <w:szCs w:val="23"/>
        </w:rPr>
        <w:t>, representada neste</w:t>
      </w:r>
      <w:r w:rsidR="00AF23A3">
        <w:rPr>
          <w:rFonts w:ascii="Arial" w:hAnsi="Arial" w:cs="Arial"/>
          <w:sz w:val="23"/>
          <w:szCs w:val="23"/>
        </w:rPr>
        <w:t xml:space="preserve"> ato pela Sra. </w:t>
      </w:r>
      <w:proofErr w:type="spellStart"/>
      <w:r w:rsidR="00EE69FA">
        <w:rPr>
          <w:rFonts w:ascii="Arial" w:hAnsi="Arial" w:cs="Arial"/>
          <w:b/>
          <w:sz w:val="23"/>
          <w:szCs w:val="23"/>
        </w:rPr>
        <w:t>Marinês</w:t>
      </w:r>
      <w:proofErr w:type="spellEnd"/>
      <w:r w:rsidR="00EE69FA">
        <w:rPr>
          <w:rFonts w:ascii="Arial" w:hAnsi="Arial" w:cs="Arial"/>
          <w:b/>
          <w:sz w:val="23"/>
          <w:szCs w:val="23"/>
        </w:rPr>
        <w:t xml:space="preserve"> de Lima Souza</w:t>
      </w:r>
      <w:r>
        <w:rPr>
          <w:rFonts w:ascii="Arial" w:hAnsi="Arial" w:cs="Arial"/>
          <w:sz w:val="23"/>
          <w:szCs w:val="23"/>
        </w:rPr>
        <w:t>,</w:t>
      </w:r>
      <w:r w:rsidR="00B52EB3">
        <w:rPr>
          <w:rFonts w:ascii="Arial" w:hAnsi="Arial" w:cs="Arial"/>
          <w:sz w:val="23"/>
          <w:szCs w:val="23"/>
        </w:rPr>
        <w:t xml:space="preserve"> brasileira, agricultora,</w:t>
      </w:r>
      <w:r>
        <w:rPr>
          <w:rFonts w:ascii="Arial" w:hAnsi="Arial" w:cs="Arial"/>
          <w:sz w:val="23"/>
          <w:szCs w:val="23"/>
        </w:rPr>
        <w:t xml:space="preserve"> residente na cida</w:t>
      </w:r>
      <w:r w:rsidR="00AF23A3">
        <w:rPr>
          <w:rFonts w:ascii="Arial" w:hAnsi="Arial" w:cs="Arial"/>
          <w:sz w:val="23"/>
          <w:szCs w:val="23"/>
        </w:rPr>
        <w:t>de de Lajeado do Bugre/RS</w:t>
      </w:r>
      <w:r w:rsidR="005D0208">
        <w:rPr>
          <w:rFonts w:ascii="Arial" w:hAnsi="Arial" w:cs="Arial"/>
          <w:sz w:val="23"/>
          <w:szCs w:val="23"/>
        </w:rPr>
        <w:t>, portador da cédula de identidade n° 3076853741, CPF n° 963.909.300-97</w:t>
      </w:r>
      <w:r w:rsidR="00AF23A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doravante denominado de </w:t>
      </w:r>
      <w:r w:rsidRPr="00C874CF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ED5DA0">
        <w:rPr>
          <w:rFonts w:ascii="Arial" w:hAnsi="Arial" w:cs="Arial"/>
          <w:sz w:val="23"/>
          <w:szCs w:val="23"/>
        </w:rPr>
        <w:t>de R$ 91.462,50 (noventa e um mil, quatrocentos e sessenta e dois reais e cinquenta centavos</w:t>
      </w:r>
      <w:r w:rsidR="00886733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886733" w:rsidRPr="003F0B4D" w:rsidTr="00C774B7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7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694" w:type="dxa"/>
          </w:tcPr>
          <w:p w:rsidR="00886733" w:rsidRPr="003F0B4D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Biscoito caseiro doce</w:t>
            </w:r>
          </w:p>
        </w:tc>
        <w:tc>
          <w:tcPr>
            <w:tcW w:w="952" w:type="dxa"/>
          </w:tcPr>
          <w:p w:rsidR="00886733" w:rsidRDefault="0089050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1.600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16,25</w:t>
            </w:r>
          </w:p>
        </w:tc>
        <w:tc>
          <w:tcPr>
            <w:tcW w:w="1604" w:type="dxa"/>
          </w:tcPr>
          <w:p w:rsidR="00886733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26.000,00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14</w:t>
            </w:r>
          </w:p>
        </w:tc>
        <w:tc>
          <w:tcPr>
            <w:tcW w:w="2694" w:type="dxa"/>
          </w:tcPr>
          <w:p w:rsidR="00886733" w:rsidRPr="008B7DC3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952" w:type="dxa"/>
          </w:tcPr>
          <w:p w:rsidR="00886733" w:rsidRDefault="0089050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2" w:type="dxa"/>
          </w:tcPr>
          <w:p w:rsidR="00886733" w:rsidRDefault="0089050D" w:rsidP="00C774B7">
            <w:pPr>
              <w:tabs>
                <w:tab w:val="center" w:pos="543"/>
                <w:tab w:val="left" w:pos="1055"/>
              </w:tabs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ab/>
              <w:t>UN</w:t>
            </w:r>
          </w:p>
        </w:tc>
        <w:tc>
          <w:tcPr>
            <w:tcW w:w="1417" w:type="dxa"/>
          </w:tcPr>
          <w:p w:rsidR="00886733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20,25</w:t>
            </w:r>
          </w:p>
        </w:tc>
        <w:tc>
          <w:tcPr>
            <w:tcW w:w="1604" w:type="dxa"/>
          </w:tcPr>
          <w:p w:rsidR="00886733" w:rsidRDefault="0089050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10.125,00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694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Feijão preto</w:t>
            </w:r>
          </w:p>
        </w:tc>
        <w:tc>
          <w:tcPr>
            <w:tcW w:w="952" w:type="dxa"/>
          </w:tcPr>
          <w:p w:rsidR="00886733" w:rsidRDefault="00A82A55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1.800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10,45</w:t>
            </w:r>
          </w:p>
        </w:tc>
        <w:tc>
          <w:tcPr>
            <w:tcW w:w="1604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18.810,00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694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Laranja</w:t>
            </w:r>
          </w:p>
        </w:tc>
        <w:tc>
          <w:tcPr>
            <w:tcW w:w="952" w:type="dxa"/>
          </w:tcPr>
          <w:p w:rsidR="00886733" w:rsidRDefault="00A82A55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9,75</w:t>
            </w:r>
          </w:p>
        </w:tc>
        <w:tc>
          <w:tcPr>
            <w:tcW w:w="1604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5.850,00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694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Mandioca descascada</w:t>
            </w:r>
          </w:p>
        </w:tc>
        <w:tc>
          <w:tcPr>
            <w:tcW w:w="952" w:type="dxa"/>
          </w:tcPr>
          <w:p w:rsidR="00886733" w:rsidRDefault="00A82A55" w:rsidP="00C874C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10,75</w:t>
            </w:r>
          </w:p>
        </w:tc>
        <w:tc>
          <w:tcPr>
            <w:tcW w:w="1604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9.675,00</w:t>
            </w:r>
          </w:p>
        </w:tc>
      </w:tr>
      <w:tr w:rsidR="00886733" w:rsidTr="00886E3B">
        <w:trPr>
          <w:trHeight w:val="338"/>
        </w:trPr>
        <w:tc>
          <w:tcPr>
            <w:tcW w:w="689" w:type="dxa"/>
          </w:tcPr>
          <w:p w:rsidR="00886733" w:rsidRPr="003F0B4D" w:rsidRDefault="00C774B7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694" w:type="dxa"/>
          </w:tcPr>
          <w:p w:rsidR="00886733" w:rsidRPr="00061F7A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caseira (macarrão)</w:t>
            </w:r>
          </w:p>
        </w:tc>
        <w:tc>
          <w:tcPr>
            <w:tcW w:w="952" w:type="dxa"/>
          </w:tcPr>
          <w:p w:rsidR="00886733" w:rsidRDefault="00A82A55" w:rsidP="00C874C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14,75</w:t>
            </w:r>
          </w:p>
        </w:tc>
        <w:tc>
          <w:tcPr>
            <w:tcW w:w="1604" w:type="dxa"/>
          </w:tcPr>
          <w:p w:rsidR="00886733" w:rsidRDefault="00C874CF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 w:rsidR="00A82A55">
              <w:rPr>
                <w:rFonts w:ascii="Arial" w:hAnsi="Arial" w:cs="Arial"/>
                <w:sz w:val="23"/>
                <w:szCs w:val="23"/>
              </w:rPr>
              <w:t>11.800,00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694" w:type="dxa"/>
          </w:tcPr>
          <w:p w:rsidR="00886733" w:rsidRPr="00061F7A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Pão caseiro (integral)</w:t>
            </w:r>
          </w:p>
        </w:tc>
        <w:tc>
          <w:tcPr>
            <w:tcW w:w="952" w:type="dxa"/>
          </w:tcPr>
          <w:p w:rsidR="00886733" w:rsidRDefault="00A82A55" w:rsidP="00C874C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450</w:t>
            </w:r>
          </w:p>
        </w:tc>
        <w:tc>
          <w:tcPr>
            <w:tcW w:w="1302" w:type="dxa"/>
          </w:tcPr>
          <w:p w:rsidR="00886733" w:rsidRDefault="00A82A55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20,45</w:t>
            </w:r>
          </w:p>
        </w:tc>
        <w:tc>
          <w:tcPr>
            <w:tcW w:w="1604" w:type="dxa"/>
          </w:tcPr>
          <w:p w:rsidR="00886733" w:rsidRDefault="00A82A55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9.202,50</w:t>
            </w:r>
          </w:p>
        </w:tc>
      </w:tr>
    </w:tbl>
    <w:p w:rsidR="00886733" w:rsidRPr="00F24820" w:rsidRDefault="00A82A55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91.462,50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366681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</w:t>
      </w:r>
      <w:r w:rsidR="00366681">
        <w:rPr>
          <w:rFonts w:ascii="Arial" w:hAnsi="Arial" w:cs="Arial"/>
          <w:sz w:val="23"/>
          <w:szCs w:val="23"/>
        </w:rPr>
        <w:t>ses a contar da sua assinatura.</w:t>
      </w:r>
    </w:p>
    <w:p w:rsidR="00366681" w:rsidRDefault="00366681" w:rsidP="00366681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366681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</w:t>
      </w:r>
      <w:r w:rsidR="00366681">
        <w:rPr>
          <w:rFonts w:ascii="Arial" w:hAnsi="Arial" w:cs="Arial"/>
          <w:sz w:val="23"/>
          <w:szCs w:val="23"/>
        </w:rPr>
        <w:t xml:space="preserve"> privilegiado que se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366681">
      <w:pPr>
        <w:spacing w:line="276" w:lineRule="auto"/>
        <w:ind w:left="0" w:firstLine="0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</w:t>
      </w:r>
      <w:r w:rsidR="00366681">
        <w:rPr>
          <w:rFonts w:ascii="Arial" w:hAnsi="Arial" w:cs="Arial"/>
          <w:b/>
          <w:szCs w:val="24"/>
        </w:rPr>
        <w:t>MARINES DE LIMA SOUZA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  <w:r w:rsidR="00831601">
        <w:rPr>
          <w:rFonts w:ascii="Arial" w:hAnsi="Arial" w:cs="Arial"/>
          <w:b/>
          <w:sz w:val="23"/>
          <w:szCs w:val="23"/>
        </w:rPr>
        <w:t>a</w:t>
      </w:r>
    </w:p>
    <w:p w:rsidR="00DB5BBD" w:rsidRPr="00366681" w:rsidRDefault="000E2D4B" w:rsidP="00366681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</w:t>
      </w:r>
      <w:r w:rsidR="00366681">
        <w:rPr>
          <w:rFonts w:ascii="Arial" w:hAnsi="Arial" w:cs="Arial"/>
          <w:i/>
          <w:sz w:val="23"/>
          <w:szCs w:val="23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i/>
          <w:sz w:val="23"/>
          <w:szCs w:val="23"/>
        </w:rPr>
        <w:t xml:space="preserve">  CONTRATADA</w:t>
      </w:r>
    </w:p>
    <w:sectPr w:rsidR="00DB5BBD" w:rsidRPr="00366681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0D" w:rsidRDefault="0089050D" w:rsidP="00AF23A3">
      <w:pPr>
        <w:spacing w:line="240" w:lineRule="auto"/>
      </w:pPr>
      <w:r>
        <w:separator/>
      </w:r>
    </w:p>
  </w:endnote>
  <w:endnote w:type="continuationSeparator" w:id="0">
    <w:p w:rsidR="0089050D" w:rsidRDefault="0089050D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0D" w:rsidRDefault="0089050D" w:rsidP="00AF23A3">
      <w:pPr>
        <w:spacing w:line="240" w:lineRule="auto"/>
      </w:pPr>
      <w:r>
        <w:separator/>
      </w:r>
    </w:p>
  </w:footnote>
  <w:footnote w:type="continuationSeparator" w:id="0">
    <w:p w:rsidR="0089050D" w:rsidRDefault="0089050D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366681"/>
    <w:rsid w:val="005D0208"/>
    <w:rsid w:val="00831601"/>
    <w:rsid w:val="00862540"/>
    <w:rsid w:val="00886733"/>
    <w:rsid w:val="00886E3B"/>
    <w:rsid w:val="0089050D"/>
    <w:rsid w:val="00A82A55"/>
    <w:rsid w:val="00AF23A3"/>
    <w:rsid w:val="00B52EB3"/>
    <w:rsid w:val="00C774B7"/>
    <w:rsid w:val="00C874CF"/>
    <w:rsid w:val="00DB5BBD"/>
    <w:rsid w:val="00ED5DA0"/>
    <w:rsid w:val="00EE69FA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1521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14</cp:revision>
  <dcterms:created xsi:type="dcterms:W3CDTF">2025-03-26T18:50:00Z</dcterms:created>
  <dcterms:modified xsi:type="dcterms:W3CDTF">2025-03-27T16:31:00Z</dcterms:modified>
</cp:coreProperties>
</file>