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10" w:rsidRDefault="00595210" w:rsidP="0059521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66</w:t>
      </w:r>
      <w:r>
        <w:rPr>
          <w:rFonts w:ascii="Arial" w:hAnsi="Arial" w:cs="Arial"/>
          <w:b/>
          <w:sz w:val="23"/>
          <w:szCs w:val="23"/>
        </w:rPr>
        <w:t>/2025</w:t>
      </w:r>
      <w:bookmarkStart w:id="0" w:name="_GoBack"/>
      <w:bookmarkEnd w:id="0"/>
    </w:p>
    <w:p w:rsidR="00595210" w:rsidRDefault="00595210" w:rsidP="00595210">
      <w:pPr>
        <w:jc w:val="center"/>
        <w:rPr>
          <w:rFonts w:ascii="Arial" w:hAnsi="Arial" w:cs="Arial"/>
          <w:sz w:val="23"/>
          <w:szCs w:val="23"/>
        </w:rPr>
      </w:pPr>
    </w:p>
    <w:p w:rsidR="00595210" w:rsidRDefault="00595210" w:rsidP="00595210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</w:t>
      </w:r>
      <w:r>
        <w:rPr>
          <w:rFonts w:ascii="Arial" w:hAnsi="Arial" w:cs="Arial"/>
          <w:b/>
          <w:sz w:val="23"/>
          <w:szCs w:val="23"/>
        </w:rPr>
        <w:t>RS, E A EMPRESA TAILANA MILENE DUARTE SECCON.</w:t>
      </w:r>
    </w:p>
    <w:p w:rsidR="00A66E91" w:rsidRDefault="00A66E91" w:rsidP="00595210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</w:p>
    <w:p w:rsidR="00595210" w:rsidRDefault="00595210" w:rsidP="00BF59A7">
      <w:pPr>
        <w:ind w:firstLine="708"/>
        <w:rPr>
          <w:rFonts w:ascii="Arial" w:hAnsi="Arial" w:cs="Arial"/>
          <w:sz w:val="23"/>
          <w:szCs w:val="23"/>
        </w:rPr>
      </w:pPr>
      <w:r w:rsidRPr="00372941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372941">
        <w:rPr>
          <w:rFonts w:ascii="Arial" w:hAnsi="Arial" w:cs="Arial"/>
          <w:b/>
          <w:sz w:val="23"/>
          <w:szCs w:val="23"/>
        </w:rPr>
        <w:t>o MUNICÍPIO DE LAJEADO DO BUGRE/RS</w:t>
      </w:r>
      <w:r w:rsidRPr="00372941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 w:val="23"/>
          <w:szCs w:val="23"/>
        </w:rPr>
        <w:t>MAICO SILVA DE LIMA</w:t>
      </w:r>
      <w:r>
        <w:rPr>
          <w:rFonts w:ascii="Arial" w:hAnsi="Arial" w:cs="Arial"/>
          <w:sz w:val="23"/>
          <w:szCs w:val="23"/>
        </w:rPr>
        <w:t>, brasileiro, solteiro</w:t>
      </w:r>
      <w:r w:rsidRPr="00372941">
        <w:rPr>
          <w:rFonts w:ascii="Arial" w:hAnsi="Arial" w:cs="Arial"/>
          <w:sz w:val="23"/>
          <w:szCs w:val="23"/>
        </w:rPr>
        <w:t>, residente e domici</w:t>
      </w:r>
      <w:r>
        <w:rPr>
          <w:rFonts w:ascii="Arial" w:hAnsi="Arial" w:cs="Arial"/>
          <w:sz w:val="23"/>
          <w:szCs w:val="23"/>
        </w:rPr>
        <w:t xml:space="preserve">liado na </w:t>
      </w:r>
      <w:proofErr w:type="gramStart"/>
      <w:r>
        <w:rPr>
          <w:rFonts w:ascii="Arial" w:hAnsi="Arial" w:cs="Arial"/>
          <w:sz w:val="23"/>
          <w:szCs w:val="23"/>
        </w:rPr>
        <w:t>Av.</w:t>
      </w:r>
      <w:proofErr w:type="gramEnd"/>
      <w:r>
        <w:rPr>
          <w:rFonts w:ascii="Arial" w:hAnsi="Arial" w:cs="Arial"/>
          <w:sz w:val="23"/>
          <w:szCs w:val="23"/>
        </w:rPr>
        <w:t xml:space="preserve"> 20 de Março</w:t>
      </w:r>
      <w:r w:rsidRPr="00372941">
        <w:rPr>
          <w:rFonts w:ascii="Arial" w:hAnsi="Arial" w:cs="Arial"/>
          <w:sz w:val="23"/>
          <w:szCs w:val="23"/>
        </w:rPr>
        <w:t xml:space="preserve">, nesta cidade de Lajeado do Bugre RS, ora denominado simplesmente </w:t>
      </w:r>
      <w:r w:rsidRPr="00372941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372941">
        <w:rPr>
          <w:rFonts w:ascii="Arial" w:hAnsi="Arial" w:cs="Arial"/>
          <w:sz w:val="23"/>
          <w:szCs w:val="23"/>
        </w:rPr>
        <w:t xml:space="preserve">e, por outro lado a empresa </w:t>
      </w:r>
      <w:r w:rsidR="00BF59A7">
        <w:rPr>
          <w:rFonts w:ascii="Arial" w:hAnsi="Arial" w:cs="Arial"/>
          <w:b/>
          <w:sz w:val="23"/>
          <w:szCs w:val="23"/>
        </w:rPr>
        <w:t>TAILANA MILENE DUARTE SECCON</w:t>
      </w:r>
      <w:r w:rsidRPr="00372941">
        <w:rPr>
          <w:rFonts w:ascii="Arial" w:hAnsi="Arial" w:cs="Arial"/>
          <w:b/>
          <w:sz w:val="23"/>
          <w:szCs w:val="23"/>
        </w:rPr>
        <w:t xml:space="preserve">, </w:t>
      </w:r>
      <w:r w:rsidRPr="00372941">
        <w:rPr>
          <w:rFonts w:ascii="Arial" w:hAnsi="Arial" w:cs="Arial"/>
          <w:sz w:val="23"/>
          <w:szCs w:val="23"/>
        </w:rPr>
        <w:t>inscrita n</w:t>
      </w:r>
      <w:r>
        <w:rPr>
          <w:rFonts w:ascii="Arial" w:hAnsi="Arial" w:cs="Arial"/>
          <w:sz w:val="23"/>
          <w:szCs w:val="23"/>
        </w:rPr>
        <w:t xml:space="preserve">o CNPJ sob n° </w:t>
      </w:r>
      <w:r w:rsidR="00BF59A7">
        <w:rPr>
          <w:rFonts w:ascii="Arial" w:hAnsi="Arial" w:cs="Arial"/>
          <w:b/>
          <w:sz w:val="23"/>
          <w:szCs w:val="23"/>
        </w:rPr>
        <w:t>52.568.781/0001-19</w:t>
      </w:r>
      <w:r w:rsidRPr="00372941">
        <w:rPr>
          <w:rFonts w:ascii="Arial" w:hAnsi="Arial" w:cs="Arial"/>
          <w:sz w:val="23"/>
          <w:szCs w:val="23"/>
        </w:rPr>
        <w:t>, com sede n</w:t>
      </w:r>
      <w:r>
        <w:rPr>
          <w:rFonts w:ascii="Arial" w:hAnsi="Arial" w:cs="Arial"/>
          <w:sz w:val="23"/>
          <w:szCs w:val="23"/>
        </w:rPr>
        <w:t>a cidade de Lajeado do Bugre/RS</w:t>
      </w:r>
      <w:r w:rsidRPr="00372941">
        <w:rPr>
          <w:rFonts w:ascii="Arial" w:hAnsi="Arial" w:cs="Arial"/>
          <w:sz w:val="23"/>
          <w:szCs w:val="23"/>
        </w:rPr>
        <w:t>,</w:t>
      </w:r>
      <w:r w:rsidR="00BF59A7">
        <w:rPr>
          <w:rFonts w:ascii="Arial" w:hAnsi="Arial" w:cs="Arial"/>
          <w:sz w:val="23"/>
          <w:szCs w:val="23"/>
        </w:rPr>
        <w:t xml:space="preserve"> Rua Ilda Assis</w:t>
      </w:r>
      <w:r>
        <w:rPr>
          <w:rFonts w:ascii="Arial" w:hAnsi="Arial" w:cs="Arial"/>
          <w:sz w:val="23"/>
          <w:szCs w:val="23"/>
        </w:rPr>
        <w:t>, centro, s/n</w:t>
      </w:r>
      <w:r w:rsidRPr="00372941">
        <w:rPr>
          <w:rFonts w:ascii="Arial" w:hAnsi="Arial" w:cs="Arial"/>
          <w:sz w:val="23"/>
          <w:szCs w:val="23"/>
        </w:rPr>
        <w:t>,</w:t>
      </w:r>
      <w:r w:rsidRPr="00372941">
        <w:rPr>
          <w:rFonts w:ascii="Arial" w:hAnsi="Arial" w:cs="Arial"/>
          <w:b/>
          <w:sz w:val="23"/>
          <w:szCs w:val="23"/>
        </w:rPr>
        <w:t xml:space="preserve"> </w:t>
      </w:r>
      <w:r w:rsidRPr="00372941">
        <w:rPr>
          <w:rFonts w:ascii="Arial" w:hAnsi="Arial" w:cs="Arial"/>
          <w:sz w:val="23"/>
          <w:szCs w:val="23"/>
        </w:rPr>
        <w:t xml:space="preserve">e de ora em diante denominada </w:t>
      </w:r>
      <w:r w:rsidRPr="00372941">
        <w:rPr>
          <w:rFonts w:ascii="Arial" w:hAnsi="Arial" w:cs="Arial"/>
          <w:b/>
          <w:i/>
          <w:sz w:val="23"/>
          <w:szCs w:val="23"/>
        </w:rPr>
        <w:t>CONTRATADA</w:t>
      </w:r>
      <w:r w:rsidRPr="00372941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neste ato representada pela Sr</w:t>
      </w:r>
      <w:r w:rsidRPr="009C636A">
        <w:rPr>
          <w:rFonts w:ascii="Arial" w:hAnsi="Arial" w:cs="Arial"/>
          <w:sz w:val="23"/>
          <w:szCs w:val="23"/>
        </w:rPr>
        <w:t xml:space="preserve">a. </w:t>
      </w:r>
      <w:proofErr w:type="spellStart"/>
      <w:r w:rsidR="00BF59A7">
        <w:rPr>
          <w:rFonts w:ascii="Arial" w:hAnsi="Arial" w:cs="Arial"/>
          <w:b/>
          <w:sz w:val="23"/>
          <w:szCs w:val="23"/>
        </w:rPr>
        <w:t>Tailana</w:t>
      </w:r>
      <w:proofErr w:type="spellEnd"/>
      <w:r w:rsidR="00BF59A7">
        <w:rPr>
          <w:rFonts w:ascii="Arial" w:hAnsi="Arial" w:cs="Arial"/>
          <w:b/>
          <w:sz w:val="23"/>
          <w:szCs w:val="23"/>
        </w:rPr>
        <w:t xml:space="preserve"> Milene Duarte </w:t>
      </w:r>
      <w:proofErr w:type="spellStart"/>
      <w:r w:rsidR="00BF59A7">
        <w:rPr>
          <w:rFonts w:ascii="Arial" w:hAnsi="Arial" w:cs="Arial"/>
          <w:b/>
          <w:sz w:val="23"/>
          <w:szCs w:val="23"/>
        </w:rPr>
        <w:t>Seccon</w:t>
      </w:r>
      <w:proofErr w:type="spellEnd"/>
      <w:r w:rsidRPr="00372941">
        <w:rPr>
          <w:rFonts w:ascii="Arial" w:hAnsi="Arial" w:cs="Arial"/>
          <w:b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br</w:t>
      </w:r>
      <w:r w:rsidR="00BF59A7">
        <w:rPr>
          <w:rFonts w:ascii="Arial" w:hAnsi="Arial" w:cs="Arial"/>
          <w:sz w:val="23"/>
          <w:szCs w:val="23"/>
        </w:rPr>
        <w:t xml:space="preserve">asileira, </w:t>
      </w:r>
      <w:r w:rsidRPr="00372941">
        <w:rPr>
          <w:rFonts w:ascii="Arial" w:hAnsi="Arial" w:cs="Arial"/>
          <w:sz w:val="23"/>
          <w:szCs w:val="23"/>
        </w:rPr>
        <w:t xml:space="preserve">com cédula de identidade n° </w:t>
      </w:r>
      <w:r w:rsidR="00BF59A7">
        <w:rPr>
          <w:rFonts w:ascii="Arial" w:hAnsi="Arial" w:cs="Arial"/>
          <w:b/>
          <w:sz w:val="23"/>
          <w:szCs w:val="23"/>
        </w:rPr>
        <w:t>7116963518</w:t>
      </w:r>
      <w:r w:rsidRPr="00372941">
        <w:rPr>
          <w:rFonts w:ascii="Arial" w:hAnsi="Arial" w:cs="Arial"/>
          <w:sz w:val="23"/>
          <w:szCs w:val="23"/>
        </w:rPr>
        <w:t xml:space="preserve">, CPF n° </w:t>
      </w:r>
      <w:r w:rsidR="00BF59A7">
        <w:rPr>
          <w:rFonts w:ascii="Arial" w:hAnsi="Arial" w:cs="Arial"/>
          <w:b/>
          <w:sz w:val="23"/>
          <w:szCs w:val="23"/>
        </w:rPr>
        <w:t xml:space="preserve">035.056.840-58, </w:t>
      </w:r>
      <w:r w:rsidRPr="00372941">
        <w:rPr>
          <w:rFonts w:ascii="Arial" w:hAnsi="Arial" w:cs="Arial"/>
          <w:sz w:val="23"/>
          <w:szCs w:val="23"/>
        </w:rPr>
        <w:t xml:space="preserve"> têm entre si, certo e ajustado, firmam o presente contrato median</w:t>
      </w:r>
      <w:r w:rsidR="00BF59A7">
        <w:rPr>
          <w:rFonts w:ascii="Arial" w:hAnsi="Arial" w:cs="Arial"/>
          <w:sz w:val="23"/>
          <w:szCs w:val="23"/>
        </w:rPr>
        <w:t>te ao Processo Licitatório nº 41</w:t>
      </w:r>
      <w:r w:rsidRPr="00372941">
        <w:rPr>
          <w:rFonts w:ascii="Arial" w:hAnsi="Arial" w:cs="Arial"/>
          <w:sz w:val="23"/>
          <w:szCs w:val="23"/>
        </w:rPr>
        <w:t>/2</w:t>
      </w:r>
      <w:r w:rsidR="00BF59A7">
        <w:rPr>
          <w:rFonts w:ascii="Arial" w:hAnsi="Arial" w:cs="Arial"/>
          <w:sz w:val="23"/>
          <w:szCs w:val="23"/>
        </w:rPr>
        <w:t>025, Dispensa de licitação n° 25</w:t>
      </w:r>
      <w:r w:rsidRPr="00372941">
        <w:rPr>
          <w:rFonts w:ascii="Arial" w:hAnsi="Arial" w:cs="Arial"/>
          <w:sz w:val="23"/>
          <w:szCs w:val="23"/>
        </w:rPr>
        <w:t>/2025,  as seguintes cláusulas e condições:</w:t>
      </w:r>
    </w:p>
    <w:p w:rsidR="00E0169B" w:rsidRPr="00BF59A7" w:rsidRDefault="00E0169B" w:rsidP="00BF59A7">
      <w:pPr>
        <w:ind w:firstLine="708"/>
        <w:rPr>
          <w:rFonts w:ascii="Arial" w:hAnsi="Arial" w:cs="Arial"/>
          <w:sz w:val="23"/>
          <w:szCs w:val="23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PRIMEIRA-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OBJETO</w:t>
      </w:r>
    </w:p>
    <w:p w:rsidR="005D6A1A" w:rsidRP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hAnsi="Arial" w:cs="Arial"/>
          <w:szCs w:val="24"/>
          <w:lang w:eastAsia="zh-CN"/>
        </w:rPr>
        <w:t>Assessoria e Consultoria na área de Consultoria Ambiental, sustentabilidade, botânica, zoológicos, reservas ecológicas, e áreas de proteção ambiental, com profissional com formação em Engenharia Florestal com registro no CREA, com carga horária não inferior a 16 horas semanais.</w:t>
      </w:r>
      <w:proofErr w:type="gramStart"/>
      <w:r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  <w:proofErr w:type="gramEnd"/>
    </w:p>
    <w:p w:rsidR="005D6A1A" w:rsidRDefault="005D6A1A" w:rsidP="005D6A1A">
      <w:pPr>
        <w:pStyle w:val="PargrafodaLista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presente Termo de Referência tem por objetivo determinar as condições que disciplinarão</w:t>
      </w:r>
      <w:r>
        <w:rPr>
          <w:rFonts w:ascii="Arial" w:eastAsia="Arial Narrow" w:hAnsi="Arial" w:cs="Arial"/>
          <w:b/>
          <w:bCs/>
          <w:color w:val="2A6099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de acordo com o Estudo Técnico Preliminar e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conforme condições, quantidades, exigências e estimativas contidas neste Termo de Referência.</w:t>
      </w:r>
    </w:p>
    <w:p w:rsidR="005D6A1A" w:rsidRDefault="005D6A1A" w:rsidP="005D6A1A">
      <w:pPr>
        <w:tabs>
          <w:tab w:val="left" w:pos="462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Arial Narrow" w:hAnsi="Arial" w:cs="Arial"/>
          <w:i/>
          <w:iCs/>
          <w:color w:val="2A6099"/>
          <w:kern w:val="3"/>
          <w:sz w:val="23"/>
          <w:szCs w:val="23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836"/>
        <w:gridCol w:w="1276"/>
        <w:gridCol w:w="1559"/>
        <w:gridCol w:w="1604"/>
      </w:tblGrid>
      <w:tr w:rsidR="004827E7" w:rsidRPr="003F0B4D" w:rsidTr="004827E7">
        <w:tc>
          <w:tcPr>
            <w:tcW w:w="689" w:type="dxa"/>
          </w:tcPr>
          <w:p w:rsidR="004827E7" w:rsidRPr="003F0B4D" w:rsidRDefault="004827E7" w:rsidP="00FA7F77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94" w:type="dxa"/>
          </w:tcPr>
          <w:p w:rsidR="004827E7" w:rsidRPr="003F0B4D" w:rsidRDefault="004827E7" w:rsidP="00FA7F77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836" w:type="dxa"/>
          </w:tcPr>
          <w:p w:rsidR="004827E7" w:rsidRPr="003F0B4D" w:rsidRDefault="004827E7" w:rsidP="00FA7F77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Qtd</w:t>
            </w:r>
            <w:proofErr w:type="spellEnd"/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 w:rsidR="004827E7" w:rsidRPr="003F0B4D" w:rsidRDefault="004827E7" w:rsidP="00FA7F77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559" w:type="dxa"/>
          </w:tcPr>
          <w:p w:rsidR="004827E7" w:rsidRPr="003F0B4D" w:rsidRDefault="004827E7" w:rsidP="00FA7F77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604" w:type="dxa"/>
          </w:tcPr>
          <w:p w:rsidR="004827E7" w:rsidRPr="003F0B4D" w:rsidRDefault="004827E7" w:rsidP="00FA7F77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V. Total</w:t>
            </w:r>
          </w:p>
        </w:tc>
      </w:tr>
      <w:tr w:rsidR="004827E7" w:rsidTr="004827E7">
        <w:tc>
          <w:tcPr>
            <w:tcW w:w="689" w:type="dxa"/>
          </w:tcPr>
          <w:p w:rsidR="004827E7" w:rsidRPr="003F0B4D" w:rsidRDefault="004827E7" w:rsidP="00FA7F77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694" w:type="dxa"/>
          </w:tcPr>
          <w:p w:rsidR="004827E7" w:rsidRPr="003F0B4D" w:rsidRDefault="004827E7" w:rsidP="00FA7F77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Contratação de empresa para prestação de serviço de assessoria e consultoria na área de consultoria ambiental, sustentabilidade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botânica, zoológicos, reservas ecológicas e áreas de proteção ambiental, com profissional com formação em engenharia florestal com registro no CREA. Com carga horária não inferior a 16 horas semanais.</w:t>
            </w:r>
          </w:p>
        </w:tc>
        <w:tc>
          <w:tcPr>
            <w:tcW w:w="836" w:type="dxa"/>
          </w:tcPr>
          <w:p w:rsidR="004827E7" w:rsidRDefault="004827E7" w:rsidP="00FA7F7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4827E7" w:rsidRDefault="004827E7" w:rsidP="00FA7F7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MÊS</w:t>
            </w:r>
          </w:p>
        </w:tc>
        <w:tc>
          <w:tcPr>
            <w:tcW w:w="1559" w:type="dxa"/>
          </w:tcPr>
          <w:p w:rsidR="004827E7" w:rsidRDefault="004827E7" w:rsidP="00FA7F77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</w:t>
            </w:r>
          </w:p>
          <w:p w:rsidR="004827E7" w:rsidRDefault="004827E7" w:rsidP="00FA7F77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4.000,00</w:t>
            </w:r>
          </w:p>
        </w:tc>
        <w:tc>
          <w:tcPr>
            <w:tcW w:w="1604" w:type="dxa"/>
          </w:tcPr>
          <w:p w:rsidR="004827E7" w:rsidRDefault="004827E7" w:rsidP="00FA7F77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48.000,00</w:t>
            </w:r>
          </w:p>
        </w:tc>
      </w:tr>
    </w:tbl>
    <w:p w:rsidR="005D6A1A" w:rsidRPr="004827E7" w:rsidRDefault="005D6A1A" w:rsidP="004827E7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5D6A1A" w:rsidRPr="005D6A1A" w:rsidRDefault="005D6A1A" w:rsidP="005D6A1A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SEGUNDA- DE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</w:t>
      </w:r>
      <w:r w:rsidR="001C0C06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ncia da contratação é de 12 mes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es, a contar da assinatura do contrato, e prorrogável na forma do art. 107, da Lei n° 14.133/2021.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bens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5D6A1A">
        <w:rPr>
          <w:rFonts w:ascii="Arial" w:eastAsia="Arial Narrow" w:hAnsi="Arial" w:cs="Arial"/>
          <w:b/>
          <w:bCs/>
          <w:kern w:val="3"/>
          <w:sz w:val="23"/>
          <w:szCs w:val="23"/>
          <w:shd w:val="clear" w:color="auto" w:fill="EEECE1" w:themeFill="background2"/>
          <w:lang w:eastAsia="zh-CN" w:bidi="hi-IN"/>
        </w:rPr>
        <w:t xml:space="preserve">4.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shd w:val="clear" w:color="auto" w:fill="EEECE1" w:themeFill="background2"/>
          <w:lang w:eastAsia="zh-CN" w:bidi="hi-IN"/>
        </w:rPr>
        <w:t xml:space="preserve">CLÁUSULA QUARTA- DA </w:t>
      </w:r>
      <w:r w:rsidRPr="005D6A1A">
        <w:rPr>
          <w:rFonts w:ascii="Arial" w:eastAsia="Arial Narrow" w:hAnsi="Arial" w:cs="Arial"/>
          <w:b/>
          <w:bCs/>
          <w:kern w:val="3"/>
          <w:sz w:val="23"/>
          <w:szCs w:val="23"/>
          <w:shd w:val="clear" w:color="auto" w:fill="EEECE1" w:themeFill="background2"/>
          <w:lang w:eastAsia="zh-CN" w:bidi="hi-IN"/>
        </w:rPr>
        <w:t>NECESSIDADE DA CONTRATAÇÃO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A contratação se faz necessário uma vez que conforme informação do Secretário de Agricultura nossa equipes não possui conhecimento suficiente para gerir dotas as demandas e cumprimentos de lei referente a questões ambientais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. E para atendermos a demanda de nossos munícipes estando sempre com profissionais conhecedores das leis do referidos serviços </w:t>
      </w:r>
      <w:proofErr w:type="gram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contratação é de suma importância a nossa municipalidade.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 de vida do Serviço.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Como se trata da contratação de uma empresa para prestação dos referidos serviços, tem-se o objetivo de atendermos na integra as metas e ajustar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toda 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demandas hoje solicitadas pela Secretaria de Agricultura, cumprindo as exigências da lei e auxiliando nossa população em saias demandas nas áreas descritas na contratação. 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SEXTA- DOS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5D6A1A" w:rsidRDefault="005D6A1A" w:rsidP="005D6A1A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contratada.</w:t>
      </w:r>
    </w:p>
    <w:p w:rsidR="005D6A1A" w:rsidRDefault="005D6A1A" w:rsidP="005D6A1A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compromete-se a sanar todas as demandas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das Secretaria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demandante no que tange questões ambiental, passando a as informações necessárias e ajudando todos os ciclos de atividades e desenvolvendo e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>assinando laudos e documentos que vierem a ser demandados dentro da sua respectiva área. Atendo tento as demandas da administração publica municipal como de nossos munícipes em geral.</w:t>
      </w:r>
    </w:p>
    <w:p w:rsidR="005D6A1A" w:rsidRDefault="005D6A1A" w:rsidP="005D6A1A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Secretário de Agricultura Sr. Walter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Lechinski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dos Santos.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de vigência deste instrumento será de 12 meses, a contar da assinatura do contrato.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de entrega será em Lajeado do Bugre – RS na Rua Clementino Graminho, Centro, CEP: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98.320-000, junto a Secretaria de Agricultura da Prefeitura Municipal de Lajeado do Bugre – RS.</w:t>
      </w:r>
      <w:proofErr w:type="gramEnd"/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objeto deste Termo de Referência deverá ser executado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cumprindo o horário de trabalha da Administração Municipal, com carga horária mínima semanal de 16 horas, e ainda disponibiliza contato para quando do atendimento remoto por esta administração em casos de dúvidas e andamento de processos. 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NONA-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receber o objeto no prazo e condições estabelecidas neste Termo de Referência;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verificar minuciosamente, no prazo fixado, a conformidade do objeto recebido provisoriamente com as especificações constantes na TR e da proposta, para fins de aceitação e recebimento definitivo;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Contratada, por escrito, sobre imperfeições, falhas ou irregularidades verificadas no objeto fornecido, para que seja substituído, reparado ou corrigido;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contratada obrigasse a entregar a estrutura em pleno funcionamento e apta para o uso conforme descrição.  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DÉCIMA-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 objeto em perfeitas condições, conforme especificações, prazo e local constantes no Edital e seus anexos, acompanhado da respectiva nota fiscal.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da entrega, os motivos que impossibilitem o cumprimento do prazo previsto, com a devida comprovação;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bookmarkStart w:id="1" w:name="_Hlk122444745"/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garantir o atendimento das demandas em um prazo máximo de 12 horas.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cumprir sua carga horaria mínima de 16 horas.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h) dar a devida assistência e atendimento 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nosso munícipes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sempre que demandado. </w:t>
      </w:r>
    </w:p>
    <w:bookmarkEnd w:id="1"/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O prazo de garantia do objeto, contra defeitos de fabricação deverá ser de, no mínimo, 10 (messes), a contar do recebimento definitivo.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1F497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TERCEIRA-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</w:t>
      </w:r>
      <w:proofErr w:type="gram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é de seu peno atendimento é de responsabilidade do Sr. Walter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Lechi</w:t>
      </w:r>
      <w:r w:rsidR="00E0169B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n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ski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dos Santos, Secretário de Agricultura, fone contato 55 9 8444 - 9190.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 contratado, anotando em registro próprio todas as ocorrências relacionadas com a execução e determinando o que for necessário à regularização de falhas ou defeitos observados.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Sr. Walter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Lechiski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dos Santos, Secretário de Agricultura, fone contato 55 9 8444 – 9190.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14.1.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 e confirmação de relatório de atividades desenvolvidas e o recebimento definitivo dos serviços, no prazo de 30 dias a contar do recebimento definitivo dos serviços mensais.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serviço contratado será acopanhado e fiscalizado pelo responsável pelo contrato, para efeito de posterior verificação de sua conformidade com as especificações constantes neste Termo de Referência e na proposta.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15.2.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especificações constantes neste Termo de Referência e na proposta</w:t>
      </w:r>
      <w:r>
        <w:rPr>
          <w:rFonts w:ascii="Arial" w:eastAsia="Arial" w:hAnsi="Arial" w:cs="Arial"/>
          <w:color w:val="000000"/>
          <w:kern w:val="3"/>
          <w:sz w:val="23"/>
          <w:szCs w:val="23"/>
          <w:lang w:val="pt-PT" w:eastAsia="ar-SA" w:bidi="hi-IN"/>
        </w:rPr>
        <w:t>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15.3.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O recebimento definitivo dos serviços ocorrerá de forma tácita iniciando apos a assinatura do contrato tendo ele a supervisão do responsavel do contrato.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15.4.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O recebimento provisório ou definitivo não exclui a responsabilidade civil pelo fornecimento do objeto licitado, nem a ético-profissional pela perfeita execução deste objeto.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15.5.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será efetuado mensalmente. O pagamento semente sera executada apos fechamento do mes, até o 5º dia util do mes subsequente.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Serão aplicadas ao responsável pelas infrações administrativas previstas nesta Lei as seguintes sanções: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16.2.3.</w:t>
      </w: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16.2.4.</w:t>
      </w: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16.2.5.</w:t>
      </w: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16.2.6.</w:t>
      </w: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16.2.7.</w:t>
      </w: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16.2.8.</w:t>
      </w: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16.2.9.</w:t>
      </w: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Se a multa aplicada e as indenizações cabíveis forem superiores ao valor de pagamento eventualmente devido pela Administração ao contratado, além da 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perda desse valor, a diferença será descontada da garantia prestada ou será cobrada judicialmente.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16.2.10</w:t>
      </w:r>
      <w:r w:rsidRPr="005D6A1A">
        <w:rPr>
          <w:rFonts w:ascii="Arial" w:eastAsia="Arial" w:hAnsi="Arial" w:cs="Arial"/>
          <w:b/>
          <w:i/>
          <w:iCs/>
          <w:kern w:val="3"/>
          <w:sz w:val="23"/>
          <w:szCs w:val="23"/>
          <w:lang w:val="pt-PT" w:eastAsia="ar-SA" w:bidi="hi-IN"/>
        </w:rPr>
        <w:t>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16.2.11.</w:t>
      </w: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Retardarem a execução do pregão;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D6A1A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17.4.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será efetuado mensalmente em parcelas fixas em 12 meses para os serviços realizados, apos este periodo se aditivado o contato este tera como indicie de reajusto o IGPM dos ultimos 12 meses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. 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</w:pPr>
    </w:p>
    <w:p w:rsidR="005D6A1A" w:rsidRDefault="005D6A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397E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pagamento ocorrera na forma parcelada mensalmente conforme descrito acima.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5D6A1A" w:rsidRPr="005D6A1A" w:rsidRDefault="00397E1A" w:rsidP="005D6A1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20</w:t>
      </w:r>
      <w:r w:rsidR="005D6A1A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.   </w:t>
      </w: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CLÁUSULA VIGÉSIMA- DA </w:t>
      </w:r>
      <w:r w:rsidR="005D6A1A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ADEQUAÇÃO ORÇAMENTÁRIA</w:t>
      </w:r>
    </w:p>
    <w:p w:rsidR="005D6A1A" w:rsidRDefault="005D6A1A" w:rsidP="005D6A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22</w:t>
      </w: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4827E7" w:rsidRDefault="004827E7" w:rsidP="004827E7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:rsidR="00744DC2" w:rsidRDefault="00744DC2" w:rsidP="004827E7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:rsidR="004827E7" w:rsidRDefault="00397E1A" w:rsidP="00595210">
      <w:pPr>
        <w:shd w:val="clear" w:color="auto" w:fill="D9D9D9" w:themeFill="background1" w:themeFillShade="D9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21</w:t>
      </w:r>
      <w:r w:rsidR="004827E7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VIGÉSIMA PRIMEIRA- </w:t>
      </w:r>
      <w:r w:rsidR="004827E7">
        <w:rPr>
          <w:rFonts w:ascii="Arial" w:hAnsi="Arial" w:cs="Arial"/>
          <w:b/>
          <w:bCs/>
          <w:sz w:val="23"/>
          <w:szCs w:val="23"/>
        </w:rPr>
        <w:t>DO FORO</w:t>
      </w:r>
    </w:p>
    <w:p w:rsidR="004827E7" w:rsidRDefault="004827E7" w:rsidP="004827E7">
      <w:pPr>
        <w:spacing w:after="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12.1.</w:t>
      </w:r>
      <w:r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4827E7" w:rsidRDefault="004827E7" w:rsidP="004827E7">
      <w:pPr>
        <w:spacing w:after="0" w:line="276" w:lineRule="auto"/>
        <w:rPr>
          <w:rFonts w:ascii="Arial" w:hAnsi="Arial" w:cs="Arial"/>
          <w:sz w:val="23"/>
          <w:szCs w:val="23"/>
        </w:rPr>
      </w:pPr>
    </w:p>
    <w:p w:rsidR="004827E7" w:rsidRDefault="004827E7" w:rsidP="004827E7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4827E7" w:rsidRPr="009C08C6" w:rsidRDefault="004827E7" w:rsidP="004827E7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Lajeado do Bugre/RS, 04 de Abril</w:t>
      </w:r>
      <w:r w:rsidRPr="009C08C6">
        <w:rPr>
          <w:rFonts w:ascii="Arial" w:eastAsia="Times New Roman" w:hAnsi="Arial" w:cs="Arial"/>
          <w:b/>
          <w:bCs/>
          <w:sz w:val="23"/>
          <w:szCs w:val="23"/>
        </w:rPr>
        <w:t xml:space="preserve"> de 2025.</w:t>
      </w:r>
    </w:p>
    <w:p w:rsidR="004827E7" w:rsidRDefault="004827E7" w:rsidP="004827E7">
      <w:pPr>
        <w:rPr>
          <w:rFonts w:ascii="Arial" w:hAnsi="Arial" w:cs="Arial"/>
          <w:sz w:val="23"/>
          <w:szCs w:val="23"/>
        </w:rPr>
      </w:pPr>
    </w:p>
    <w:p w:rsidR="004827E7" w:rsidRDefault="004827E7" w:rsidP="004827E7">
      <w:pPr>
        <w:rPr>
          <w:rFonts w:ascii="Arial" w:hAnsi="Arial" w:cs="Arial"/>
          <w:sz w:val="23"/>
          <w:szCs w:val="23"/>
        </w:rPr>
      </w:pPr>
    </w:p>
    <w:p w:rsidR="004827E7" w:rsidRDefault="004827E7" w:rsidP="004827E7">
      <w:pPr>
        <w:rPr>
          <w:rFonts w:ascii="Arial" w:hAnsi="Arial" w:cs="Arial"/>
          <w:sz w:val="23"/>
          <w:szCs w:val="23"/>
        </w:rPr>
      </w:pPr>
    </w:p>
    <w:p w:rsidR="004827E7" w:rsidRDefault="004827E7" w:rsidP="004827E7">
      <w:pPr>
        <w:jc w:val="center"/>
        <w:rPr>
          <w:rFonts w:ascii="Arial" w:hAnsi="Arial" w:cs="Arial"/>
          <w:sz w:val="23"/>
          <w:szCs w:val="23"/>
        </w:rPr>
      </w:pPr>
    </w:p>
    <w:p w:rsidR="00744DC2" w:rsidRDefault="00744DC2" w:rsidP="004827E7">
      <w:pPr>
        <w:jc w:val="center"/>
        <w:rPr>
          <w:rFonts w:ascii="Arial" w:hAnsi="Arial" w:cs="Arial"/>
          <w:sz w:val="23"/>
          <w:szCs w:val="23"/>
        </w:rPr>
      </w:pPr>
    </w:p>
    <w:p w:rsidR="004827E7" w:rsidRDefault="004827E7" w:rsidP="004827E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___________________________</w:t>
      </w:r>
    </w:p>
    <w:p w:rsidR="004827E7" w:rsidRDefault="004827E7" w:rsidP="004827E7">
      <w:pPr>
        <w:rPr>
          <w:rFonts w:ascii="Arial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MAICO SILVA DE LIMA</w:t>
      </w:r>
      <w:r>
        <w:rPr>
          <w:rFonts w:ascii="Arial" w:hAnsi="Arial" w:cs="Arial"/>
          <w:b/>
          <w:sz w:val="23"/>
          <w:szCs w:val="23"/>
        </w:rPr>
        <w:t xml:space="preserve">                </w:t>
      </w:r>
      <w:r>
        <w:rPr>
          <w:rFonts w:ascii="Arial" w:hAnsi="Arial" w:cs="Arial"/>
          <w:b/>
          <w:szCs w:val="24"/>
        </w:rPr>
        <w:t xml:space="preserve"> </w:t>
      </w:r>
      <w:r w:rsidR="00744DC2">
        <w:rPr>
          <w:rFonts w:ascii="Arial" w:hAnsi="Arial" w:cs="Arial"/>
          <w:b/>
          <w:szCs w:val="24"/>
        </w:rPr>
        <w:t xml:space="preserve">            </w:t>
      </w:r>
      <w:r w:rsidR="00744DC2">
        <w:rPr>
          <w:rFonts w:ascii="Arial" w:hAnsi="Arial" w:cs="Arial"/>
          <w:b/>
          <w:sz w:val="23"/>
          <w:szCs w:val="23"/>
        </w:rPr>
        <w:t>TAILANA MILENE DUARTE SECCON</w:t>
      </w:r>
      <w:r>
        <w:rPr>
          <w:rFonts w:ascii="Arial" w:hAnsi="Arial" w:cs="Arial"/>
          <w:b/>
          <w:szCs w:val="24"/>
        </w:rPr>
        <w:t xml:space="preserve">     </w:t>
      </w:r>
    </w:p>
    <w:p w:rsidR="004827E7" w:rsidRDefault="004827E7" w:rsidP="004827E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em exercício               Administradora</w:t>
      </w:r>
    </w:p>
    <w:p w:rsidR="004827E7" w:rsidRDefault="004827E7" w:rsidP="004827E7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CONTRATANTE                                         </w:t>
      </w:r>
      <w:r w:rsidR="00744DC2">
        <w:rPr>
          <w:rFonts w:ascii="Arial" w:hAnsi="Arial" w:cs="Arial"/>
          <w:i/>
          <w:sz w:val="23"/>
          <w:szCs w:val="23"/>
        </w:rPr>
        <w:t xml:space="preserve"> </w:t>
      </w:r>
      <w:r>
        <w:rPr>
          <w:rFonts w:ascii="Arial" w:hAnsi="Arial" w:cs="Arial"/>
          <w:i/>
          <w:sz w:val="23"/>
          <w:szCs w:val="23"/>
        </w:rPr>
        <w:t>CONTRATADA</w:t>
      </w:r>
    </w:p>
    <w:p w:rsidR="004827E7" w:rsidRDefault="004827E7" w:rsidP="004827E7"/>
    <w:p w:rsidR="004827E7" w:rsidRDefault="004827E7" w:rsidP="004827E7"/>
    <w:p w:rsidR="004827E7" w:rsidRDefault="004827E7"/>
    <w:p w:rsidR="005D6A1A" w:rsidRDefault="005D6A1A"/>
    <w:sectPr w:rsidR="005D6A1A" w:rsidSect="00595210">
      <w:pgSz w:w="11906" w:h="16838"/>
      <w:pgMar w:top="2665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10" w:rsidRDefault="00595210" w:rsidP="00595210">
      <w:pPr>
        <w:spacing w:after="0" w:line="240" w:lineRule="auto"/>
      </w:pPr>
      <w:r>
        <w:separator/>
      </w:r>
    </w:p>
  </w:endnote>
  <w:endnote w:type="continuationSeparator" w:id="0">
    <w:p w:rsidR="00595210" w:rsidRDefault="00595210" w:rsidP="0059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10" w:rsidRDefault="00595210" w:rsidP="00595210">
      <w:pPr>
        <w:spacing w:after="0" w:line="240" w:lineRule="auto"/>
      </w:pPr>
      <w:r>
        <w:separator/>
      </w:r>
    </w:p>
  </w:footnote>
  <w:footnote w:type="continuationSeparator" w:id="0">
    <w:p w:rsidR="00595210" w:rsidRDefault="00595210" w:rsidP="0059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EB5A9D30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1A"/>
    <w:rsid w:val="001C0C06"/>
    <w:rsid w:val="00397E1A"/>
    <w:rsid w:val="004827E7"/>
    <w:rsid w:val="00595210"/>
    <w:rsid w:val="005D6A1A"/>
    <w:rsid w:val="00744DC2"/>
    <w:rsid w:val="008D6325"/>
    <w:rsid w:val="00A66E91"/>
    <w:rsid w:val="00BF59A7"/>
    <w:rsid w:val="00E0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1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5D6A1A"/>
  </w:style>
  <w:style w:type="paragraph" w:styleId="PargrafodaLista">
    <w:name w:val="List Paragraph"/>
    <w:basedOn w:val="Normal"/>
    <w:link w:val="PargrafodaListaChar"/>
    <w:uiPriority w:val="34"/>
    <w:qFormat/>
    <w:rsid w:val="005D6A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482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5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521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95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521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1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5D6A1A"/>
  </w:style>
  <w:style w:type="paragraph" w:styleId="PargrafodaLista">
    <w:name w:val="List Paragraph"/>
    <w:basedOn w:val="Normal"/>
    <w:link w:val="PargrafodaListaChar"/>
    <w:uiPriority w:val="34"/>
    <w:qFormat/>
    <w:rsid w:val="005D6A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482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5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521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95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52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2851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9</cp:revision>
  <dcterms:created xsi:type="dcterms:W3CDTF">2025-04-07T17:57:00Z</dcterms:created>
  <dcterms:modified xsi:type="dcterms:W3CDTF">2025-04-07T18:44:00Z</dcterms:modified>
</cp:coreProperties>
</file>