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86" w:rsidRDefault="00594B86" w:rsidP="00594B8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7D699F" w:rsidRDefault="00594B86" w:rsidP="0094785C">
      <w:pPr>
        <w:tabs>
          <w:tab w:val="left" w:pos="3060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76/2025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ab/>
      </w:r>
    </w:p>
    <w:p w:rsidR="007D699F" w:rsidRPr="00950792" w:rsidRDefault="007D699F" w:rsidP="00594B8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94B86" w:rsidRPr="0094785C" w:rsidRDefault="00594B86" w:rsidP="0094785C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</w:t>
      </w:r>
      <w:r w:rsidR="0094785C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ESA MAIQUE LOCATELLI MARTINS.</w:t>
      </w:r>
    </w:p>
    <w:p w:rsidR="007D699F" w:rsidRDefault="007D699F" w:rsidP="006C27E4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7D699F" w:rsidRPr="0094785C" w:rsidRDefault="00594B86" w:rsidP="0094785C">
      <w:pPr>
        <w:jc w:val="both"/>
        <w:rPr>
          <w:rFonts w:ascii="Arial" w:hAnsi="Arial" w:cs="Arial"/>
          <w:sz w:val="24"/>
          <w:szCs w:val="24"/>
        </w:rPr>
      </w:pPr>
      <w:r w:rsidRPr="00F92ED0">
        <w:rPr>
          <w:rFonts w:ascii="Arial" w:hAnsi="Arial" w:cs="Arial"/>
          <w:sz w:val="24"/>
          <w:szCs w:val="24"/>
        </w:rPr>
        <w:t>Pelo presente instrumento particular de Contrato de fornecimento, que entre si fazem</w:t>
      </w:r>
      <w:r w:rsidRPr="00E27257">
        <w:rPr>
          <w:rFonts w:ascii="Arial" w:hAnsi="Arial" w:cs="Arial"/>
          <w:sz w:val="24"/>
          <w:szCs w:val="24"/>
        </w:rPr>
        <w:t xml:space="preserve"> o</w:t>
      </w:r>
      <w:r w:rsidRPr="00F92ED0">
        <w:rPr>
          <w:rFonts w:ascii="Arial" w:hAnsi="Arial" w:cs="Arial"/>
          <w:b/>
          <w:sz w:val="24"/>
          <w:szCs w:val="24"/>
        </w:rPr>
        <w:t xml:space="preserve"> MUNICÍPIO DE LAJEADO DO BUGRE/RS</w:t>
      </w:r>
      <w:r w:rsidRPr="00F92ED0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F92ED0">
        <w:rPr>
          <w:rFonts w:ascii="Arial" w:hAnsi="Arial" w:cs="Arial"/>
          <w:b/>
          <w:sz w:val="24"/>
          <w:szCs w:val="24"/>
        </w:rPr>
        <w:t>RONALDO MACHADO DA SILVA</w:t>
      </w:r>
      <w:r w:rsidRPr="00F92ED0">
        <w:rPr>
          <w:rFonts w:ascii="Arial" w:hAnsi="Arial" w:cs="Arial"/>
          <w:sz w:val="24"/>
          <w:szCs w:val="24"/>
        </w:rPr>
        <w:t xml:space="preserve">, brasileiro, casado, RG nº 1089863853, CPF: 004.229.410-00, residente e domiciliado na Linha Cordilheira, interior, Lajeado do Bugre - RS, ora denominado simplesmente </w:t>
      </w:r>
      <w:r w:rsidRPr="00F92ED0">
        <w:rPr>
          <w:rFonts w:ascii="Arial" w:hAnsi="Arial" w:cs="Arial"/>
          <w:b/>
          <w:i/>
          <w:sz w:val="24"/>
          <w:szCs w:val="24"/>
        </w:rPr>
        <w:t>CONTRATANTE</w:t>
      </w:r>
      <w:r w:rsidRPr="00F92ED0">
        <w:rPr>
          <w:rFonts w:ascii="Arial" w:hAnsi="Arial" w:cs="Arial"/>
          <w:b/>
          <w:sz w:val="24"/>
          <w:szCs w:val="24"/>
        </w:rPr>
        <w:t xml:space="preserve"> </w:t>
      </w:r>
      <w:r w:rsidRPr="00F92ED0">
        <w:rPr>
          <w:rFonts w:ascii="Arial" w:hAnsi="Arial" w:cs="Arial"/>
          <w:sz w:val="24"/>
          <w:szCs w:val="24"/>
        </w:rPr>
        <w:t xml:space="preserve">e, por outro lado </w:t>
      </w:r>
      <w:proofErr w:type="gramStart"/>
      <w:r w:rsidRPr="00F92ED0">
        <w:rPr>
          <w:rFonts w:ascii="Arial" w:hAnsi="Arial" w:cs="Arial"/>
          <w:sz w:val="24"/>
          <w:szCs w:val="24"/>
        </w:rPr>
        <w:t>a</w:t>
      </w:r>
      <w:proofErr w:type="gramEnd"/>
      <w:r w:rsidRPr="00F92ED0">
        <w:rPr>
          <w:rFonts w:ascii="Arial" w:hAnsi="Arial" w:cs="Arial"/>
          <w:sz w:val="24"/>
          <w:szCs w:val="24"/>
        </w:rPr>
        <w:t xml:space="preserve"> emp</w:t>
      </w:r>
      <w:r>
        <w:rPr>
          <w:rFonts w:ascii="Arial" w:hAnsi="Arial" w:cs="Arial"/>
          <w:sz w:val="24"/>
          <w:szCs w:val="24"/>
        </w:rPr>
        <w:t xml:space="preserve">resa </w:t>
      </w:r>
      <w:r>
        <w:rPr>
          <w:rFonts w:ascii="Arial" w:hAnsi="Arial" w:cs="Arial"/>
          <w:b/>
          <w:sz w:val="24"/>
          <w:szCs w:val="24"/>
        </w:rPr>
        <w:t>MAIQUE LOCATELLI MARTINS</w:t>
      </w:r>
      <w:r>
        <w:rPr>
          <w:rFonts w:ascii="Arial" w:hAnsi="Arial" w:cs="Arial"/>
          <w:sz w:val="24"/>
          <w:szCs w:val="24"/>
        </w:rPr>
        <w:t xml:space="preserve">, </w:t>
      </w:r>
      <w:r w:rsidRPr="00F92ED0">
        <w:rPr>
          <w:rFonts w:ascii="Arial" w:hAnsi="Arial" w:cs="Arial"/>
          <w:sz w:val="24"/>
          <w:szCs w:val="24"/>
        </w:rPr>
        <w:t>inscrita n</w:t>
      </w:r>
      <w:r>
        <w:rPr>
          <w:rFonts w:ascii="Arial" w:hAnsi="Arial" w:cs="Arial"/>
          <w:sz w:val="24"/>
          <w:szCs w:val="24"/>
        </w:rPr>
        <w:t xml:space="preserve">o CNPJ sob nº </w:t>
      </w:r>
      <w:r>
        <w:rPr>
          <w:rFonts w:ascii="Arial" w:hAnsi="Arial" w:cs="Arial"/>
          <w:b/>
          <w:sz w:val="24"/>
          <w:szCs w:val="24"/>
        </w:rPr>
        <w:t xml:space="preserve">60.092.630/0001-65, </w:t>
      </w:r>
      <w:r>
        <w:rPr>
          <w:rFonts w:ascii="Arial" w:hAnsi="Arial" w:cs="Arial"/>
          <w:sz w:val="24"/>
          <w:szCs w:val="24"/>
        </w:rPr>
        <w:t>com sede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cidade de Lajeado do Bugre/RS, Linha </w:t>
      </w:r>
      <w:proofErr w:type="spellStart"/>
      <w:r>
        <w:rPr>
          <w:rFonts w:ascii="Arial" w:hAnsi="Arial" w:cs="Arial"/>
          <w:sz w:val="24"/>
          <w:szCs w:val="24"/>
        </w:rPr>
        <w:t>Descovi</w:t>
      </w:r>
      <w:proofErr w:type="spellEnd"/>
      <w:r>
        <w:rPr>
          <w:rFonts w:ascii="Arial" w:hAnsi="Arial" w:cs="Arial"/>
          <w:sz w:val="24"/>
          <w:szCs w:val="24"/>
        </w:rPr>
        <w:t>, interior</w:t>
      </w:r>
      <w:r w:rsidRPr="00F92E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S/N</w:t>
      </w:r>
      <w:r w:rsidRPr="00591531">
        <w:rPr>
          <w:rFonts w:ascii="Arial" w:hAnsi="Arial" w:cs="Arial"/>
          <w:sz w:val="24"/>
          <w:szCs w:val="24"/>
        </w:rPr>
        <w:t>,</w:t>
      </w:r>
      <w:r w:rsidRPr="00591531">
        <w:rPr>
          <w:rFonts w:ascii="Arial" w:hAnsi="Arial" w:cs="Arial"/>
          <w:b/>
          <w:sz w:val="24"/>
          <w:szCs w:val="24"/>
        </w:rPr>
        <w:t xml:space="preserve"> </w:t>
      </w:r>
      <w:r w:rsidRPr="00591531">
        <w:rPr>
          <w:rFonts w:ascii="Arial" w:hAnsi="Arial" w:cs="Arial"/>
          <w:sz w:val="24"/>
          <w:szCs w:val="24"/>
        </w:rPr>
        <w:t xml:space="preserve">e de ora em diante denominada </w:t>
      </w:r>
      <w:r w:rsidRPr="00591531">
        <w:rPr>
          <w:rFonts w:ascii="Arial" w:hAnsi="Arial" w:cs="Arial"/>
          <w:b/>
          <w:i/>
          <w:sz w:val="24"/>
          <w:szCs w:val="24"/>
        </w:rPr>
        <w:t>CONTRATADA</w:t>
      </w:r>
      <w:r w:rsidRPr="005915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representada pelo Sr. </w:t>
      </w:r>
      <w:proofErr w:type="spellStart"/>
      <w:r>
        <w:rPr>
          <w:rFonts w:ascii="Arial" w:hAnsi="Arial" w:cs="Arial"/>
          <w:b/>
          <w:sz w:val="24"/>
          <w:szCs w:val="24"/>
        </w:rPr>
        <w:t>Maique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Locatelli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Martins</w:t>
      </w:r>
      <w:r>
        <w:rPr>
          <w:rFonts w:ascii="Arial" w:hAnsi="Arial" w:cs="Arial"/>
          <w:sz w:val="24"/>
          <w:szCs w:val="24"/>
        </w:rPr>
        <w:t>, RG</w:t>
      </w:r>
      <w:r w:rsidRPr="00591531">
        <w:rPr>
          <w:rFonts w:ascii="Arial" w:hAnsi="Arial" w:cs="Arial"/>
          <w:sz w:val="24"/>
          <w:szCs w:val="24"/>
        </w:rPr>
        <w:t xml:space="preserve"> sob o n° </w:t>
      </w:r>
      <w:r w:rsidRPr="00EB0FF6">
        <w:rPr>
          <w:rFonts w:ascii="Arial" w:hAnsi="Arial" w:cs="Arial"/>
          <w:b/>
          <w:spacing w:val="-17"/>
          <w:sz w:val="24"/>
          <w:szCs w:val="24"/>
        </w:rPr>
        <w:t>9122137442</w:t>
      </w:r>
      <w:r>
        <w:rPr>
          <w:rFonts w:ascii="Arial" w:hAnsi="Arial" w:cs="Arial"/>
          <w:szCs w:val="23"/>
        </w:rPr>
        <w:t xml:space="preserve">, CPF: </w:t>
      </w:r>
      <w:r w:rsidRPr="00EB0FF6">
        <w:rPr>
          <w:rFonts w:ascii="Arial" w:hAnsi="Arial" w:cs="Arial"/>
          <w:b/>
          <w:sz w:val="24"/>
          <w:szCs w:val="23"/>
        </w:rPr>
        <w:t>025.736.050-60</w:t>
      </w:r>
      <w:r>
        <w:rPr>
          <w:rFonts w:ascii="Arial" w:hAnsi="Arial" w:cs="Arial"/>
          <w:szCs w:val="23"/>
        </w:rPr>
        <w:t xml:space="preserve"> </w:t>
      </w:r>
      <w:r w:rsidRPr="00F92ED0">
        <w:rPr>
          <w:rFonts w:ascii="Arial" w:hAnsi="Arial" w:cs="Arial"/>
          <w:sz w:val="24"/>
          <w:szCs w:val="24"/>
        </w:rPr>
        <w:t xml:space="preserve">têm entre si, certo e ajustado, firmam o presente contrato conforme </w:t>
      </w:r>
      <w:r w:rsidRPr="00EB0FF6">
        <w:rPr>
          <w:rFonts w:ascii="Arial" w:hAnsi="Arial" w:cs="Arial"/>
          <w:b/>
          <w:sz w:val="24"/>
          <w:szCs w:val="24"/>
        </w:rPr>
        <w:t>Pro</w:t>
      </w:r>
      <w:r w:rsidR="00EB0FF6" w:rsidRPr="00EB0FF6">
        <w:rPr>
          <w:rFonts w:ascii="Arial" w:hAnsi="Arial" w:cs="Arial"/>
          <w:b/>
          <w:sz w:val="24"/>
          <w:szCs w:val="24"/>
        </w:rPr>
        <w:t>cesso Administrativo n° 51</w:t>
      </w:r>
      <w:r w:rsidRPr="00EB0FF6">
        <w:rPr>
          <w:rFonts w:ascii="Arial" w:hAnsi="Arial" w:cs="Arial"/>
          <w:b/>
          <w:sz w:val="24"/>
          <w:szCs w:val="24"/>
        </w:rPr>
        <w:t xml:space="preserve">/2025, Dispensa </w:t>
      </w:r>
      <w:r w:rsidR="00EB0FF6" w:rsidRPr="00EB0FF6">
        <w:rPr>
          <w:rFonts w:ascii="Arial" w:hAnsi="Arial" w:cs="Arial"/>
          <w:b/>
          <w:sz w:val="24"/>
          <w:szCs w:val="24"/>
        </w:rPr>
        <w:t>de Licitação n° 32</w:t>
      </w:r>
      <w:r w:rsidRPr="00EB0FF6">
        <w:rPr>
          <w:rFonts w:ascii="Arial" w:hAnsi="Arial" w:cs="Arial"/>
          <w:b/>
          <w:sz w:val="24"/>
          <w:szCs w:val="24"/>
        </w:rPr>
        <w:t>/2025</w:t>
      </w:r>
      <w:r w:rsidRPr="00F92ED0">
        <w:rPr>
          <w:rFonts w:ascii="Arial" w:hAnsi="Arial" w:cs="Arial"/>
          <w:sz w:val="24"/>
          <w:szCs w:val="24"/>
        </w:rPr>
        <w:t xml:space="preserve"> mediante as seguintes cláusulas e condições</w:t>
      </w:r>
      <w:r>
        <w:rPr>
          <w:rFonts w:ascii="Arial" w:hAnsi="Arial" w:cs="Arial"/>
          <w:sz w:val="24"/>
          <w:szCs w:val="24"/>
        </w:rPr>
        <w:t>.</w:t>
      </w:r>
    </w:p>
    <w:p w:rsidR="006940D5" w:rsidRPr="0094785C" w:rsidRDefault="0094785C" w:rsidP="0094785C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</w:t>
      </w:r>
      <w:proofErr w:type="gramEnd"/>
      <w:r w:rsidRP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PRIMEIRA-</w:t>
      </w:r>
      <w:r w:rsidR="006940D5" w:rsidRP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DO </w:t>
      </w:r>
      <w:r w:rsidR="006940D5" w:rsidRP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7D699F" w:rsidRPr="0094785C" w:rsidRDefault="006940D5" w:rsidP="0094785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venda de computadores, compra de forma parcelada conforme demanda através de dispensa de licitação registro de preço.</w:t>
      </w:r>
      <w:proofErr w:type="gramStart"/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  <w:proofErr w:type="gramEnd"/>
    </w:p>
    <w:p w:rsidR="007D699F" w:rsidRDefault="007D699F" w:rsidP="006940D5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70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708"/>
        <w:gridCol w:w="567"/>
        <w:gridCol w:w="4253"/>
        <w:gridCol w:w="1275"/>
        <w:gridCol w:w="1276"/>
      </w:tblGrid>
      <w:tr w:rsidR="006940D5" w:rsidTr="00B94E68">
        <w:trPr>
          <w:trHeight w:hRule="exact" w:val="567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Pr="006C27E4" w:rsidRDefault="00694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</w:pPr>
            <w:r w:rsidRPr="006C27E4"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Pr="006C27E4" w:rsidRDefault="00694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Cs w:val="23"/>
                <w:lang w:eastAsia="zh-CN" w:bidi="hi-IN"/>
              </w:rPr>
            </w:pPr>
            <w:proofErr w:type="spellStart"/>
            <w:r w:rsidRPr="006C27E4"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Pr="006C27E4" w:rsidRDefault="00694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Cs w:val="23"/>
                <w:lang w:eastAsia="zh-CN" w:bidi="hi-IN"/>
              </w:rPr>
            </w:pPr>
            <w:r w:rsidRPr="006C27E4"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Un. Med.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Pr="006C27E4" w:rsidRDefault="00B94E68" w:rsidP="006940D5">
            <w:pPr>
              <w:suppressAutoHyphens/>
              <w:autoSpaceDN w:val="0"/>
              <w:spacing w:after="0" w:line="240" w:lineRule="auto"/>
              <w:ind w:right="2295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Descrição</w:t>
            </w:r>
            <w:r w:rsidR="006940D5" w:rsidRPr="006C27E4"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/ Especificação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D5" w:rsidRPr="006C27E4" w:rsidRDefault="006C27E4" w:rsidP="00594B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</w:pPr>
            <w:r w:rsidRPr="006C27E4"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Valor 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D5" w:rsidRPr="006C27E4" w:rsidRDefault="006C27E4" w:rsidP="00594B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Cs w:val="23"/>
                <w:lang w:eastAsia="zh-CN" w:bidi="hi-IN"/>
              </w:rPr>
              <w:t>Valor Total</w:t>
            </w:r>
          </w:p>
        </w:tc>
      </w:tr>
      <w:tr w:rsidR="006940D5" w:rsidTr="00B94E68">
        <w:trPr>
          <w:trHeight w:hRule="exact" w:val="3331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Pr="00B94E68" w:rsidRDefault="006940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B94E68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40D5" w:rsidRDefault="006940D5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E68" w:rsidRDefault="00B94E68" w:rsidP="006C27E4">
            <w:pP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B94E68" w:rsidRDefault="00B94E68" w:rsidP="006C27E4">
            <w:pP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B94E68" w:rsidRDefault="00B94E68" w:rsidP="006C27E4">
            <w:pP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6940D5" w:rsidRDefault="006940D5" w:rsidP="006C27E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40D5" w:rsidRDefault="006940D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COMPUTADOR PROCESSADOR INTEL MÍNIMO CORE I5 13400 DA 13º GERAÇÃO, 3.6 GZH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MB DE CACHE, PLACA MÃE GIGABYTE H510 MH VGA/HDMI SSD DE MÍNIMO 240 GB M.2 2280 MEMÓRIA DE 8 GB DDR4 GABINETE MICRO</w:t>
            </w:r>
            <w:r w:rsidR="00B94E68">
              <w:rPr>
                <w:rFonts w:ascii="Arial" w:hAnsi="Arial" w:cs="Arial"/>
                <w:sz w:val="23"/>
                <w:szCs w:val="23"/>
              </w:rPr>
              <w:t xml:space="preserve"> ATX COM TECLADO E MOUSE USB, MO</w:t>
            </w:r>
            <w:r>
              <w:rPr>
                <w:rFonts w:ascii="Arial" w:hAnsi="Arial" w:cs="Arial"/>
                <w:sz w:val="23"/>
                <w:szCs w:val="23"/>
              </w:rPr>
              <w:t xml:space="preserve">USE PAD E WINDOWS 11 PRO 64, GARANTIA MÍNIMA DE 1 ANO. TELA MÍNIMA 19 POLEGADAS HD.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D5" w:rsidRDefault="00B94E68" w:rsidP="00B94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R$: 2.459,90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D5" w:rsidRDefault="00B94E68" w:rsidP="00B94E68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 49.198,00</w:t>
            </w:r>
          </w:p>
        </w:tc>
      </w:tr>
    </w:tbl>
    <w:p w:rsidR="006940D5" w:rsidRDefault="00B94E68" w:rsidP="00B94E6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VALOR TOTAL: 49.198,00</w:t>
      </w:r>
    </w:p>
    <w:p w:rsidR="00B94E68" w:rsidRDefault="00B94E68" w:rsidP="006C27E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C2266" w:rsidRDefault="003C2266" w:rsidP="003C2266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C2266" w:rsidRDefault="003C2266" w:rsidP="003C2266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6940D5" w:rsidRPr="006C27E4" w:rsidRDefault="006940D5" w:rsidP="003C2266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6940D5" w:rsidRPr="006C27E4" w:rsidRDefault="006940D5" w:rsidP="006C27E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3C226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TERC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EIRA-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6940D5" w:rsidRDefault="006940D5" w:rsidP="006C27E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referida compra se faz nasceria para melhoria dos nossos equipamentos e materiais de informática, para que possamos manter e ter continuidade dos serviços que prestamos a nossa população. Nossos equipamentos são em alguns casos antigos e com frequência apresentam defeitos assim para minimizar os problemas ou o risco de paralisar atividade estamos fazendo uma dispensa de licitação para compra de computadores sendo esta um registro de preço que somente será.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6940D5" w:rsidRPr="006C27E4" w:rsidRDefault="006940D5" w:rsidP="006C27E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computadores, equipamento de uso continuo e de utilização diária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termos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segurança para a compra sempre quando da demanda sem riscos de para nosso trabalho, nos traz segurança e evita algum forma do não cumprimento com a administração municipal e suas demandas diárias.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6940D5" w:rsidRPr="006C27E4" w:rsidRDefault="006940D5" w:rsidP="006C27E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SEXTA-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6940D5" w:rsidRDefault="006940D5" w:rsidP="006C27E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6940D5" w:rsidRDefault="006940D5" w:rsidP="006C27E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</w:t>
      </w: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efetuar a entrega do item solicitado em um prazo máximo de 36 horas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após a solicitação, fazer a devida instalação e deixar o equipamento em pleno funcionamento, os matérias devem ser originais, sendo todos os equipamentos e matérias novos e originais, a contratada se compromete com a entrega e a instalação dos equipamentos, em caso de defeito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dentro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 garantia a empresa compromete-se com a troca em no máximo de 36 horas do equipamento com defeito.</w:t>
      </w:r>
    </w:p>
    <w:tbl>
      <w:tblPr>
        <w:tblW w:w="10200" w:type="dxa"/>
        <w:jc w:val="center"/>
        <w:tblInd w:w="-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6940D5" w:rsidTr="006C27E4">
        <w:trPr>
          <w:jc w:val="center"/>
        </w:trPr>
        <w:tc>
          <w:tcPr>
            <w:tcW w:w="102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0D5" w:rsidRDefault="006940D5" w:rsidP="006C27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6940D5" w:rsidRDefault="006940D5" w:rsidP="006C27E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3C2266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Secretaria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Os equipamentos serão comprados conforme demanda, e quando solicitados, pela secretaria de Administração, e quando demandado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entrega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executada em 36 horas após solicitado, sendo os equipamentos entregues deverão ser instalados e em pleno funcionamento.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pela secretária demandado e autorizado pelo prefeito municipal sempre após  ADJUDICATÁRIA, e deverá ser entregue e instalados funcionado em um prazo máximo de 36 horas após o empenho, que será enviada por e-mail ou outro meio de contato que tenha sido previamente disponibilizado pela ADJUDICATÁRIA, tendo a empresa um prazo máximo de entrega do equipamento de 36 horas após solicitado.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dos equipamentos será no Preferencialmente na Prefeitura Municipal de Lajeado do Bugre –RS. Podendo estes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serem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entregues e instalados em outros locais (escolas, Unidade Básica de Saúde,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Cras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ou outras secretarias), isso quando demandada por esta administração. A instalação dos equipamentos é de responsabilidade da empresa vencedora e esta instalação não pode acarretar valores adicionais ao produto.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fiscalizar a entrega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 dos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estabelecidas neste Termo de Referência;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conformidade dos equipamentos recebido com as especificações constantes na TR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da proposta, para fins de aceitação e recebimento definitivo;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2266" w:rsidRDefault="003C2266" w:rsidP="003C2266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C2266" w:rsidRDefault="003C2266" w:rsidP="003C2266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6940D5" w:rsidRDefault="006940D5" w:rsidP="003C2266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equipamentos em perfeitas condições, conforme especificações, prazo e local constantes neste Termo de Referência e seus anexos, acompanhado da respectiva nota fiscal.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fazer a entrega e a instalação dos equipamentos em um prazo máximo de 36 horas após envio do empenho.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6940D5" w:rsidRDefault="006940D5" w:rsidP="006C27E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6C27E4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O prazo de garantia dos materiais e equipamentos, contra defeitos, ou mal funcionamento deverá ser de no mínimo de 12 messes, a contar do recebimento definitivo dos equipamentos comprados.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36 (horas),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6940D5" w:rsidRDefault="006940D5" w:rsidP="006C27E4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6940D5" w:rsidRDefault="006940D5" w:rsidP="006C27E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TERCEIRA-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e a fiscalização dos itens a serem entregues é de responsabilidade do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Secretario de Administração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fone contato 55 9 8413 – 4107.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fone contato 55 9 8413 – 4107.</w:t>
      </w:r>
    </w:p>
    <w:p w:rsidR="006C27E4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6940D5" w:rsidRDefault="006940D5" w:rsidP="006C27E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6940D5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6940D5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6940D5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36 horas.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30 dias da entrega dos computadores estando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estes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3C226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D</w:t>
      </w:r>
      <w:bookmarkStart w:id="0" w:name="_GoBack"/>
      <w:bookmarkEnd w:id="0"/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ÉCIMA SEXTA-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r w:rsid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</w:pP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Serão aplicadas ao responsável pelas infrações administrativas previstas nesta Lei as seguintes sanções: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proofErr w:type="gramStart"/>
      <w:r w:rsidR="006C27E4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6940D5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</w:t>
      </w:r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</w:pPr>
    </w:p>
    <w:p w:rsidR="006940D5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6940D5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="006940D5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30 (trinta)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6940D5" w:rsidRDefault="006940D5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94785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6940D5" w:rsidRDefault="006C27E4" w:rsidP="006C27E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6C27E4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6940D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 equipamento já entregue e com seu atendado de funcionando.  </w:t>
      </w:r>
    </w:p>
    <w:p w:rsidR="006940D5" w:rsidRDefault="006940D5" w:rsidP="006C27E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6940D5" w:rsidRDefault="006C27E4" w:rsidP="006940D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</w:t>
      </w:r>
      <w:r w:rsidR="0094785C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.   CLÁUSULA VIGÉSIMA- DA </w:t>
      </w:r>
      <w:r w:rsidR="006940D5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6940D5" w:rsidRDefault="006C27E4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6940D5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6940D5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3C2266" w:rsidRDefault="003C2266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6940D5" w:rsidRDefault="006940D5" w:rsidP="006940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0594C" w:rsidRDefault="0094785C" w:rsidP="0090594C">
      <w:pPr>
        <w:shd w:val="clear" w:color="auto" w:fill="D9D9D9" w:themeFill="background1" w:themeFillShade="D9"/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lastRenderedPageBreak/>
        <w:t>21.   CLÁUSULA VIGÉSIMA PRIMEIRA</w:t>
      </w:r>
      <w:r w:rsidR="0090594C">
        <w:rPr>
          <w:rFonts w:ascii="Arial" w:eastAsia="Times New Roman" w:hAnsi="Arial" w:cs="Arial"/>
          <w:b/>
          <w:bCs/>
          <w:sz w:val="23"/>
          <w:szCs w:val="23"/>
        </w:rPr>
        <w:t xml:space="preserve"> – DO FORO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</w:p>
    <w:p w:rsidR="0090594C" w:rsidRDefault="00B6447E" w:rsidP="0090594C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 w:rsidRPr="00B6447E">
        <w:rPr>
          <w:rFonts w:ascii="Arial" w:eastAsia="Times New Roman" w:hAnsi="Arial" w:cs="Arial"/>
          <w:b/>
          <w:sz w:val="23"/>
          <w:szCs w:val="23"/>
        </w:rPr>
        <w:t>21.1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="0090594C">
        <w:rPr>
          <w:rFonts w:ascii="Arial" w:eastAsia="Times New Roman" w:hAnsi="Arial" w:cs="Arial"/>
          <w:sz w:val="23"/>
          <w:szCs w:val="23"/>
        </w:rPr>
        <w:t>Fica</w:t>
      </w:r>
      <w:proofErr w:type="gramEnd"/>
      <w:r w:rsidR="0090594C">
        <w:rPr>
          <w:rFonts w:ascii="Arial" w:eastAsia="Times New Roman" w:hAnsi="Arial" w:cs="Arial"/>
          <w:sz w:val="23"/>
          <w:szCs w:val="23"/>
        </w:rPr>
        <w:t xml:space="preserve"> eleito o foro da Comarca de Palmeira das Missões–RS, para dirimir quaisquer dúvidas decorrentes da presente Ata, renunciando expressamente a qualquer outro mais privilegiado que seja.</w:t>
      </w:r>
    </w:p>
    <w:p w:rsidR="0090594C" w:rsidRDefault="0090594C" w:rsidP="0090594C"/>
    <w:p w:rsidR="0090594C" w:rsidRDefault="0090594C" w:rsidP="0090594C"/>
    <w:p w:rsidR="0090594C" w:rsidRPr="00FD7316" w:rsidRDefault="00B54792" w:rsidP="0090594C">
      <w:pPr>
        <w:spacing w:after="204"/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Lajeado do Bugre/RS, 24 de Abril</w:t>
      </w:r>
      <w:r w:rsidR="0090594C" w:rsidRPr="00FD7316">
        <w:rPr>
          <w:rFonts w:ascii="Arial" w:eastAsia="Times New Roman" w:hAnsi="Arial" w:cs="Arial"/>
          <w:b/>
          <w:bCs/>
          <w:sz w:val="24"/>
        </w:rPr>
        <w:t xml:space="preserve"> de 2025.</w:t>
      </w:r>
    </w:p>
    <w:p w:rsidR="0090594C" w:rsidRDefault="0090594C" w:rsidP="0090594C">
      <w:pPr>
        <w:rPr>
          <w:rFonts w:ascii="Arial" w:hAnsi="Arial" w:cs="Arial"/>
          <w:sz w:val="23"/>
          <w:szCs w:val="23"/>
        </w:rPr>
      </w:pPr>
    </w:p>
    <w:p w:rsidR="0090594C" w:rsidRDefault="0090594C" w:rsidP="0090594C">
      <w:pPr>
        <w:rPr>
          <w:rFonts w:ascii="Arial" w:hAnsi="Arial" w:cs="Arial"/>
          <w:sz w:val="23"/>
          <w:szCs w:val="23"/>
        </w:rPr>
      </w:pPr>
    </w:p>
    <w:p w:rsidR="0090594C" w:rsidRDefault="0090594C" w:rsidP="0090594C">
      <w:pPr>
        <w:rPr>
          <w:rFonts w:ascii="Arial" w:hAnsi="Arial" w:cs="Arial"/>
          <w:sz w:val="23"/>
          <w:szCs w:val="23"/>
        </w:rPr>
      </w:pPr>
    </w:p>
    <w:p w:rsidR="0090594C" w:rsidRDefault="0090594C" w:rsidP="0090594C">
      <w:pPr>
        <w:rPr>
          <w:rFonts w:ascii="Arial" w:hAnsi="Arial" w:cs="Arial"/>
          <w:sz w:val="23"/>
          <w:szCs w:val="23"/>
        </w:rPr>
      </w:pPr>
    </w:p>
    <w:p w:rsidR="0090594C" w:rsidRDefault="0090594C" w:rsidP="0090594C">
      <w:pPr>
        <w:jc w:val="center"/>
        <w:rPr>
          <w:rFonts w:ascii="Arial" w:hAnsi="Arial" w:cs="Arial"/>
          <w:sz w:val="23"/>
          <w:szCs w:val="23"/>
        </w:rPr>
      </w:pPr>
    </w:p>
    <w:p w:rsidR="0090594C" w:rsidRDefault="0090594C" w:rsidP="0090594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  <w:r w:rsidR="00B54792">
        <w:rPr>
          <w:rFonts w:ascii="Arial" w:hAnsi="Arial" w:cs="Arial"/>
          <w:b/>
          <w:sz w:val="23"/>
          <w:szCs w:val="23"/>
        </w:rPr>
        <w:t>___</w:t>
      </w:r>
    </w:p>
    <w:p w:rsidR="0090594C" w:rsidRDefault="0090594C" w:rsidP="0090594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 w:rsidR="00B54792">
        <w:rPr>
          <w:rFonts w:ascii="Arial" w:hAnsi="Arial" w:cs="Arial"/>
          <w:b/>
          <w:sz w:val="23"/>
          <w:szCs w:val="23"/>
        </w:rPr>
        <w:t>MAIQUE LOCATELLI MARTINS</w:t>
      </w:r>
    </w:p>
    <w:p w:rsidR="0090594C" w:rsidRDefault="0090594C" w:rsidP="0090594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Administrador</w:t>
      </w:r>
    </w:p>
    <w:p w:rsidR="0090594C" w:rsidRDefault="0090594C" w:rsidP="0090594C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6940D5" w:rsidRDefault="006940D5" w:rsidP="006940D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sectPr w:rsidR="006940D5" w:rsidSect="0094785C">
      <w:pgSz w:w="11906" w:h="16838"/>
      <w:pgMar w:top="266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5C" w:rsidRDefault="0094785C" w:rsidP="00594B86">
      <w:pPr>
        <w:spacing w:after="0" w:line="240" w:lineRule="auto"/>
      </w:pPr>
      <w:r>
        <w:separator/>
      </w:r>
    </w:p>
  </w:endnote>
  <w:endnote w:type="continuationSeparator" w:id="0">
    <w:p w:rsidR="0094785C" w:rsidRDefault="0094785C" w:rsidP="0059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5C" w:rsidRDefault="0094785C" w:rsidP="00594B86">
      <w:pPr>
        <w:spacing w:after="0" w:line="240" w:lineRule="auto"/>
      </w:pPr>
      <w:r>
        <w:separator/>
      </w:r>
    </w:p>
  </w:footnote>
  <w:footnote w:type="continuationSeparator" w:id="0">
    <w:p w:rsidR="0094785C" w:rsidRDefault="0094785C" w:rsidP="0059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421B3C39"/>
    <w:multiLevelType w:val="hybridMultilevel"/>
    <w:tmpl w:val="90FA4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05673"/>
    <w:multiLevelType w:val="hybridMultilevel"/>
    <w:tmpl w:val="310CE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D5"/>
    <w:rsid w:val="003C2266"/>
    <w:rsid w:val="00594B86"/>
    <w:rsid w:val="006940D5"/>
    <w:rsid w:val="006C27E4"/>
    <w:rsid w:val="007D699F"/>
    <w:rsid w:val="007F31BB"/>
    <w:rsid w:val="0090594C"/>
    <w:rsid w:val="0094785C"/>
    <w:rsid w:val="00B54792"/>
    <w:rsid w:val="00B6447E"/>
    <w:rsid w:val="00B94E68"/>
    <w:rsid w:val="00E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40D5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6940D5"/>
  </w:style>
  <w:style w:type="paragraph" w:styleId="PargrafodaLista">
    <w:name w:val="List Paragraph"/>
    <w:basedOn w:val="Normal"/>
    <w:link w:val="PargrafodaListaChar"/>
    <w:uiPriority w:val="34"/>
    <w:qFormat/>
    <w:rsid w:val="006940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59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B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B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40D5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6940D5"/>
  </w:style>
  <w:style w:type="paragraph" w:styleId="PargrafodaLista">
    <w:name w:val="List Paragraph"/>
    <w:basedOn w:val="Normal"/>
    <w:link w:val="PargrafodaListaChar"/>
    <w:uiPriority w:val="34"/>
    <w:qFormat/>
    <w:rsid w:val="006940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59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B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B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2872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8</cp:revision>
  <dcterms:created xsi:type="dcterms:W3CDTF">2025-04-25T10:53:00Z</dcterms:created>
  <dcterms:modified xsi:type="dcterms:W3CDTF">2025-04-25T12:05:00Z</dcterms:modified>
</cp:coreProperties>
</file>