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653C" w:rsidRDefault="005C653C" w:rsidP="005C653C">
      <w:pPr>
        <w:rPr>
          <w:rFonts w:ascii="Arial" w:hAnsi="Arial" w:cs="Arial"/>
          <w:b/>
          <w:sz w:val="23"/>
          <w:szCs w:val="23"/>
        </w:rPr>
      </w:pPr>
      <w:r>
        <w:rPr>
          <w:rFonts w:ascii="Arial" w:hAnsi="Arial" w:cs="Arial"/>
          <w:b/>
          <w:sz w:val="23"/>
          <w:szCs w:val="23"/>
        </w:rPr>
        <w:t>CONTRATO Nº 81/2024</w:t>
      </w:r>
    </w:p>
    <w:p w:rsidR="005C653C" w:rsidRDefault="005C653C" w:rsidP="005C653C">
      <w:pPr>
        <w:spacing w:line="276" w:lineRule="auto"/>
        <w:ind w:left="4395"/>
        <w:jc w:val="both"/>
        <w:rPr>
          <w:rFonts w:ascii="Arial" w:hAnsi="Arial" w:cs="Arial"/>
          <w:b/>
          <w:sz w:val="23"/>
          <w:szCs w:val="23"/>
        </w:rPr>
      </w:pPr>
      <w:r>
        <w:rPr>
          <w:rFonts w:ascii="Arial" w:hAnsi="Arial" w:cs="Arial"/>
          <w:b/>
          <w:sz w:val="23"/>
          <w:szCs w:val="23"/>
        </w:rPr>
        <w:t>CONTRATO DE FORNECIMENTO QUE FAZEM ENTRE SI O MUNICIPIO DE LAJEADO DO BUGRE - RS, E A EMPRESA CESPRO PROCESSAMENTO DE DADOS LTDA.</w:t>
      </w:r>
    </w:p>
    <w:p w:rsidR="005C653C" w:rsidRDefault="005C653C" w:rsidP="005C653C">
      <w:pPr>
        <w:spacing w:line="276" w:lineRule="auto"/>
        <w:ind w:left="4395"/>
        <w:jc w:val="both"/>
        <w:rPr>
          <w:rFonts w:ascii="Arial" w:hAnsi="Arial" w:cs="Arial"/>
          <w:b/>
          <w:sz w:val="23"/>
          <w:szCs w:val="23"/>
        </w:rPr>
      </w:pPr>
    </w:p>
    <w:p w:rsidR="005C653C" w:rsidRDefault="005C653C" w:rsidP="005C653C">
      <w:pPr>
        <w:ind w:firstLine="708"/>
        <w:jc w:val="both"/>
        <w:rPr>
          <w:rFonts w:ascii="Arial" w:hAnsi="Arial" w:cs="Arial"/>
          <w:sz w:val="23"/>
          <w:szCs w:val="23"/>
        </w:rPr>
      </w:pPr>
      <w:r>
        <w:rPr>
          <w:rFonts w:ascii="Arial" w:hAnsi="Arial" w:cs="Arial"/>
          <w:sz w:val="23"/>
          <w:szCs w:val="23"/>
        </w:rPr>
        <w:t xml:space="preserve">Pelo presente instrumento particular de Contrato de fornecimento, que entre si fazem </w:t>
      </w:r>
      <w:r>
        <w:rPr>
          <w:rFonts w:ascii="Arial" w:hAnsi="Arial" w:cs="Arial"/>
          <w:b/>
          <w:sz w:val="23"/>
          <w:szCs w:val="23"/>
        </w:rPr>
        <w:t>o MUNICÍPIO DE LAJEADO DO BUGRE/RS</w:t>
      </w:r>
      <w:r>
        <w:rPr>
          <w:rFonts w:ascii="Arial" w:hAnsi="Arial" w:cs="Arial"/>
          <w:sz w:val="23"/>
          <w:szCs w:val="23"/>
        </w:rPr>
        <w:t xml:space="preserve">, pessoa jurídica de direito público interno, estabelecida na Rua Clementino Graminho s/nº, na cidade de Lajeado do Bugre/RS., inscrita no CNPJ/MF sob nº 92.410.448/0001-00, representada pelo Prefeito Municipal em Exercício, Sr. </w:t>
      </w:r>
      <w:r>
        <w:rPr>
          <w:rFonts w:ascii="Arial" w:eastAsia="Arial" w:hAnsi="Arial" w:cs="Arial"/>
          <w:b/>
          <w:color w:val="000000"/>
        </w:rPr>
        <w:t>RONALDO MACHADO DA SILVA</w:t>
      </w:r>
      <w:r>
        <w:rPr>
          <w:rFonts w:ascii="Arial" w:hAnsi="Arial" w:cs="Arial"/>
        </w:rPr>
        <w:t xml:space="preserve">, brasileiro, casado, residente e domiciliado na Linha Cordilheira </w:t>
      </w:r>
      <w:proofErr w:type="gramStart"/>
      <w:r>
        <w:rPr>
          <w:rFonts w:ascii="Arial" w:hAnsi="Arial" w:cs="Arial"/>
        </w:rPr>
        <w:t>s/n.</w:t>
      </w:r>
      <w:proofErr w:type="gramEnd"/>
      <w:r>
        <w:rPr>
          <w:rFonts w:ascii="Arial" w:hAnsi="Arial" w:cs="Arial"/>
        </w:rPr>
        <w:t>º, nesta cidade de Lajeado do Bugre RS</w:t>
      </w:r>
      <w:r>
        <w:rPr>
          <w:rFonts w:ascii="Arial" w:hAnsi="Arial" w:cs="Arial"/>
          <w:sz w:val="23"/>
          <w:szCs w:val="23"/>
        </w:rPr>
        <w:t xml:space="preserve">, ora denominado simplesmente </w:t>
      </w:r>
      <w:r>
        <w:rPr>
          <w:rFonts w:ascii="Arial" w:hAnsi="Arial" w:cs="Arial"/>
          <w:b/>
          <w:i/>
          <w:sz w:val="23"/>
          <w:szCs w:val="23"/>
        </w:rPr>
        <w:t xml:space="preserve">CONTRATANTE </w:t>
      </w:r>
      <w:r>
        <w:rPr>
          <w:rFonts w:ascii="Arial" w:hAnsi="Arial" w:cs="Arial"/>
          <w:sz w:val="23"/>
          <w:szCs w:val="23"/>
        </w:rPr>
        <w:t xml:space="preserve">e, por outro lado a empresa </w:t>
      </w:r>
      <w:r>
        <w:rPr>
          <w:rFonts w:ascii="Arial" w:hAnsi="Arial" w:cs="Arial"/>
          <w:b/>
          <w:sz w:val="23"/>
          <w:szCs w:val="23"/>
        </w:rPr>
        <w:t>CESPRO PROCESSAMENTO DE DADOS LTDA CNPJ: 17.875.435/0001-82</w:t>
      </w:r>
      <w:r>
        <w:rPr>
          <w:rFonts w:ascii="Arial" w:hAnsi="Arial" w:cs="Arial"/>
          <w:sz w:val="23"/>
          <w:szCs w:val="23"/>
        </w:rPr>
        <w:t>, pessoa jurídica de direito privado,</w:t>
      </w:r>
      <w:r>
        <w:rPr>
          <w:rFonts w:ascii="Arial" w:hAnsi="Arial" w:cs="Arial"/>
          <w:b/>
          <w:sz w:val="23"/>
          <w:szCs w:val="23"/>
        </w:rPr>
        <w:t xml:space="preserve"> </w:t>
      </w:r>
      <w:r>
        <w:rPr>
          <w:rFonts w:ascii="Arial" w:hAnsi="Arial" w:cs="Arial"/>
          <w:sz w:val="23"/>
          <w:szCs w:val="23"/>
        </w:rPr>
        <w:t xml:space="preserve">com sede na cidade de Novo Hamburgo - RS, na Rua Lucas de Oliveira, Bairro Centro, inscrita no CNPJ/MF sob nº </w:t>
      </w:r>
      <w:r>
        <w:rPr>
          <w:rFonts w:ascii="Arial" w:hAnsi="Arial" w:cs="Arial"/>
          <w:b/>
          <w:sz w:val="23"/>
          <w:szCs w:val="23"/>
        </w:rPr>
        <w:t>17.875.435/0001-82</w:t>
      </w:r>
      <w:r>
        <w:rPr>
          <w:rFonts w:ascii="Arial" w:hAnsi="Arial" w:cs="Arial"/>
          <w:sz w:val="23"/>
          <w:szCs w:val="23"/>
        </w:rPr>
        <w:t>,</w:t>
      </w:r>
      <w:r>
        <w:rPr>
          <w:rFonts w:ascii="Arial" w:hAnsi="Arial" w:cs="Arial"/>
          <w:b/>
          <w:sz w:val="23"/>
          <w:szCs w:val="23"/>
        </w:rPr>
        <w:t xml:space="preserve"> </w:t>
      </w:r>
      <w:r>
        <w:rPr>
          <w:rFonts w:ascii="Arial" w:hAnsi="Arial" w:cs="Arial"/>
          <w:sz w:val="23"/>
          <w:szCs w:val="23"/>
        </w:rPr>
        <w:t xml:space="preserve">e de ora em diante denominada </w:t>
      </w:r>
      <w:r>
        <w:rPr>
          <w:rFonts w:ascii="Arial" w:hAnsi="Arial" w:cs="Arial"/>
          <w:b/>
          <w:i/>
          <w:sz w:val="23"/>
          <w:szCs w:val="23"/>
        </w:rPr>
        <w:t>CONTRATADA</w:t>
      </w:r>
      <w:r>
        <w:rPr>
          <w:rFonts w:ascii="Arial" w:hAnsi="Arial" w:cs="Arial"/>
          <w:sz w:val="23"/>
          <w:szCs w:val="23"/>
        </w:rPr>
        <w:t xml:space="preserve">, </w:t>
      </w:r>
      <w:r>
        <w:rPr>
          <w:rFonts w:ascii="Arial" w:hAnsi="Arial" w:cs="Arial"/>
          <w:b/>
          <w:sz w:val="23"/>
          <w:szCs w:val="23"/>
        </w:rPr>
        <w:t xml:space="preserve"> </w:t>
      </w:r>
      <w:r>
        <w:rPr>
          <w:rFonts w:ascii="Arial" w:hAnsi="Arial" w:cs="Arial"/>
          <w:sz w:val="23"/>
          <w:szCs w:val="23"/>
        </w:rPr>
        <w:t xml:space="preserve">neste ato representada por </w:t>
      </w:r>
      <w:r>
        <w:rPr>
          <w:rFonts w:ascii="Arial" w:hAnsi="Arial" w:cs="Arial"/>
          <w:b/>
          <w:sz w:val="23"/>
          <w:szCs w:val="23"/>
        </w:rPr>
        <w:t xml:space="preserve">ato pela Sra. </w:t>
      </w:r>
      <w:proofErr w:type="spellStart"/>
      <w:r>
        <w:rPr>
          <w:rFonts w:ascii="Arial" w:hAnsi="Arial" w:cs="Arial"/>
          <w:b/>
          <w:sz w:val="23"/>
          <w:szCs w:val="23"/>
        </w:rPr>
        <w:t>Greici</w:t>
      </w:r>
      <w:proofErr w:type="spellEnd"/>
      <w:r>
        <w:rPr>
          <w:rFonts w:ascii="Arial" w:hAnsi="Arial" w:cs="Arial"/>
          <w:b/>
          <w:sz w:val="23"/>
          <w:szCs w:val="23"/>
        </w:rPr>
        <w:t xml:space="preserve"> </w:t>
      </w:r>
      <w:proofErr w:type="spellStart"/>
      <w:r>
        <w:rPr>
          <w:rFonts w:ascii="Arial" w:hAnsi="Arial" w:cs="Arial"/>
          <w:b/>
          <w:sz w:val="23"/>
          <w:szCs w:val="23"/>
        </w:rPr>
        <w:t>Rosiane</w:t>
      </w:r>
      <w:proofErr w:type="spellEnd"/>
      <w:r>
        <w:rPr>
          <w:rFonts w:ascii="Arial" w:hAnsi="Arial" w:cs="Arial"/>
          <w:b/>
          <w:sz w:val="23"/>
          <w:szCs w:val="23"/>
        </w:rPr>
        <w:t xml:space="preserve"> </w:t>
      </w:r>
      <w:proofErr w:type="spellStart"/>
      <w:r>
        <w:rPr>
          <w:rFonts w:ascii="Arial" w:hAnsi="Arial" w:cs="Arial"/>
          <w:b/>
          <w:sz w:val="23"/>
          <w:szCs w:val="23"/>
        </w:rPr>
        <w:t>Schaefer</w:t>
      </w:r>
      <w:proofErr w:type="spellEnd"/>
      <w:r>
        <w:rPr>
          <w:rFonts w:ascii="Arial" w:hAnsi="Arial" w:cs="Arial"/>
          <w:b/>
          <w:sz w:val="23"/>
          <w:szCs w:val="23"/>
        </w:rPr>
        <w:t xml:space="preserve"> </w:t>
      </w:r>
      <w:proofErr w:type="spellStart"/>
      <w:r>
        <w:rPr>
          <w:rFonts w:ascii="Arial" w:hAnsi="Arial" w:cs="Arial"/>
          <w:b/>
          <w:sz w:val="23"/>
          <w:szCs w:val="23"/>
        </w:rPr>
        <w:t>Petry</w:t>
      </w:r>
      <w:proofErr w:type="spellEnd"/>
      <w:r>
        <w:rPr>
          <w:rFonts w:ascii="Arial" w:hAnsi="Arial" w:cs="Arial"/>
          <w:b/>
          <w:sz w:val="23"/>
          <w:szCs w:val="23"/>
        </w:rPr>
        <w:t>, brasileira, casada, CPF: 005.283.420-45 e endereço</w:t>
      </w:r>
      <w:r>
        <w:rPr>
          <w:rFonts w:ascii="Arial" w:hAnsi="Arial" w:cs="Arial"/>
          <w:sz w:val="23"/>
          <w:szCs w:val="23"/>
        </w:rPr>
        <w:t xml:space="preserve"> Rua </w:t>
      </w:r>
      <w:proofErr w:type="spellStart"/>
      <w:r>
        <w:rPr>
          <w:rFonts w:ascii="Arial" w:hAnsi="Arial" w:cs="Arial"/>
          <w:sz w:val="23"/>
          <w:szCs w:val="23"/>
        </w:rPr>
        <w:t>Julio</w:t>
      </w:r>
      <w:proofErr w:type="spellEnd"/>
      <w:r>
        <w:rPr>
          <w:rFonts w:ascii="Arial" w:hAnsi="Arial" w:cs="Arial"/>
          <w:sz w:val="23"/>
          <w:szCs w:val="23"/>
        </w:rPr>
        <w:t xml:space="preserve"> </w:t>
      </w:r>
      <w:proofErr w:type="spellStart"/>
      <w:r>
        <w:rPr>
          <w:rFonts w:ascii="Arial" w:hAnsi="Arial" w:cs="Arial"/>
          <w:sz w:val="23"/>
          <w:szCs w:val="23"/>
        </w:rPr>
        <w:t>Aichinger</w:t>
      </w:r>
      <w:proofErr w:type="spellEnd"/>
      <w:r>
        <w:rPr>
          <w:rFonts w:ascii="Arial" w:hAnsi="Arial" w:cs="Arial"/>
          <w:sz w:val="23"/>
          <w:szCs w:val="23"/>
        </w:rPr>
        <w:t>, Pátria Nova, Novo Hamburgo  - RS, têm entre si, certo e ajustado, firmam o presente contrato mediante ao Processo Licitatório n° 67/2024, Inexigibilidade n° 05/2024, as seguintes cláusulas e condições:</w:t>
      </w:r>
    </w:p>
    <w:p w:rsidR="00771FA3" w:rsidRDefault="00771FA3" w:rsidP="00771FA3">
      <w:pPr>
        <w:spacing w:after="59" w:line="256" w:lineRule="auto"/>
        <w:rPr>
          <w:rFonts w:ascii="Arial" w:hAnsi="Arial" w:cs="Arial"/>
          <w:b/>
          <w:sz w:val="16"/>
          <w:szCs w:val="16"/>
        </w:rPr>
      </w:pPr>
    </w:p>
    <w:p w:rsidR="00771FA3" w:rsidRDefault="00771FA3" w:rsidP="00771FA3">
      <w:pPr>
        <w:numPr>
          <w:ilvl w:val="0"/>
          <w:numId w:val="1"/>
        </w:numPr>
        <w:shd w:val="clear" w:color="auto" w:fill="E6E6E6"/>
        <w:tabs>
          <w:tab w:val="left" w:pos="142"/>
        </w:tabs>
        <w:spacing w:after="0" w:line="240" w:lineRule="auto"/>
        <w:ind w:left="284" w:hanging="299"/>
        <w:rPr>
          <w:rFonts w:ascii="Arial" w:hAnsi="Arial" w:cs="Arial"/>
          <w:sz w:val="23"/>
          <w:szCs w:val="23"/>
        </w:rPr>
      </w:pPr>
      <w:r>
        <w:rPr>
          <w:rFonts w:ascii="Arial" w:hAnsi="Arial" w:cs="Arial"/>
          <w:b/>
          <w:sz w:val="23"/>
          <w:szCs w:val="23"/>
        </w:rPr>
        <w:t>CLÁUSULA PRIMEIRA – DAS CONDIÇÕES GERAIS DA CONTRATAÇÃO</w:t>
      </w:r>
    </w:p>
    <w:p w:rsidR="00771FA3" w:rsidRDefault="00771FA3" w:rsidP="00771FA3">
      <w:pPr>
        <w:numPr>
          <w:ilvl w:val="1"/>
          <w:numId w:val="1"/>
        </w:numPr>
        <w:tabs>
          <w:tab w:val="left" w:pos="142"/>
        </w:tabs>
        <w:spacing w:after="0" w:line="240" w:lineRule="auto"/>
        <w:ind w:left="0" w:right="193" w:hanging="15"/>
        <w:jc w:val="both"/>
        <w:rPr>
          <w:rFonts w:ascii="Arial" w:hAnsi="Arial" w:cs="Arial"/>
          <w:sz w:val="23"/>
          <w:szCs w:val="23"/>
        </w:rPr>
      </w:pPr>
      <w:r>
        <w:rPr>
          <w:rFonts w:ascii="Arial" w:hAnsi="Arial" w:cs="Arial"/>
          <w:sz w:val="23"/>
          <w:szCs w:val="23"/>
        </w:rPr>
        <w:t xml:space="preserve">A Contratação direta, por inexigibilidade de licitação de Empresa para Prestação de Serviços técnicos especializados de Implantação, Compilação, Consolidação, Versionamento e Publicação On-Line Dos Atos Oficiais do município, se </w:t>
      </w:r>
      <w:proofErr w:type="gramStart"/>
      <w:r>
        <w:rPr>
          <w:rFonts w:ascii="Arial" w:hAnsi="Arial" w:cs="Arial"/>
          <w:sz w:val="23"/>
          <w:szCs w:val="23"/>
        </w:rPr>
        <w:t>dá</w:t>
      </w:r>
      <w:proofErr w:type="gramEnd"/>
      <w:r>
        <w:rPr>
          <w:rFonts w:ascii="Arial" w:hAnsi="Arial" w:cs="Arial"/>
          <w:sz w:val="23"/>
          <w:szCs w:val="23"/>
        </w:rPr>
        <w:t xml:space="preserve"> em virtude da necessidade de ampliar a transparência dos atos municipais, assim como já realizado nos municípios vizinhos, conforme condições, quantidades e exigências estabelecidas neste instrumento:</w:t>
      </w:r>
    </w:p>
    <w:p w:rsidR="00771FA3" w:rsidRDefault="00771FA3" w:rsidP="00771FA3">
      <w:pPr>
        <w:tabs>
          <w:tab w:val="left" w:pos="142"/>
        </w:tabs>
        <w:spacing w:after="0" w:line="240" w:lineRule="auto"/>
        <w:ind w:hanging="15"/>
        <w:rPr>
          <w:rFonts w:ascii="Arial" w:hAnsi="Arial" w:cs="Arial"/>
          <w:sz w:val="23"/>
          <w:szCs w:val="23"/>
        </w:rPr>
      </w:pPr>
      <w:r>
        <w:rPr>
          <w:rFonts w:ascii="Arial" w:hAnsi="Arial" w:cs="Arial"/>
          <w:sz w:val="23"/>
          <w:szCs w:val="23"/>
        </w:rPr>
        <w:t xml:space="preserve"> </w:t>
      </w:r>
    </w:p>
    <w:tbl>
      <w:tblPr>
        <w:tblStyle w:val="TableGrid"/>
        <w:tblW w:w="9433" w:type="dxa"/>
        <w:tblInd w:w="-749" w:type="dxa"/>
        <w:tblCellMar>
          <w:left w:w="102" w:type="dxa"/>
          <w:right w:w="103" w:type="dxa"/>
        </w:tblCellMar>
        <w:tblLook w:val="04A0" w:firstRow="1" w:lastRow="0" w:firstColumn="1" w:lastColumn="0" w:noHBand="0" w:noVBand="1"/>
      </w:tblPr>
      <w:tblGrid>
        <w:gridCol w:w="750"/>
        <w:gridCol w:w="738"/>
        <w:gridCol w:w="2341"/>
        <w:gridCol w:w="1416"/>
        <w:gridCol w:w="1636"/>
        <w:gridCol w:w="1465"/>
        <w:gridCol w:w="1087"/>
      </w:tblGrid>
      <w:tr w:rsidR="0067362A" w:rsidTr="0067362A">
        <w:trPr>
          <w:gridBefore w:val="1"/>
          <w:wBefore w:w="750" w:type="dxa"/>
          <w:trHeight w:val="744"/>
        </w:trPr>
        <w:tc>
          <w:tcPr>
            <w:tcW w:w="738" w:type="dxa"/>
            <w:shd w:val="clear" w:color="auto" w:fill="F0F0F0"/>
            <w:vAlign w:val="center"/>
            <w:hideMark/>
          </w:tcPr>
          <w:p w:rsidR="00771FA3" w:rsidRDefault="00771FA3">
            <w:pPr>
              <w:tabs>
                <w:tab w:val="left" w:pos="142"/>
              </w:tabs>
              <w:spacing w:after="0" w:line="240" w:lineRule="auto"/>
              <w:ind w:hanging="17"/>
              <w:jc w:val="both"/>
              <w:rPr>
                <w:rFonts w:ascii="Arial" w:hAnsi="Arial" w:cs="Arial"/>
                <w:color w:val="000000"/>
                <w:sz w:val="23"/>
                <w:szCs w:val="23"/>
              </w:rPr>
            </w:pPr>
            <w:r>
              <w:rPr>
                <w:rFonts w:ascii="Arial" w:hAnsi="Arial" w:cs="Arial"/>
                <w:b/>
                <w:sz w:val="23"/>
                <w:szCs w:val="23"/>
              </w:rPr>
              <w:t>ITEM</w:t>
            </w:r>
          </w:p>
        </w:tc>
        <w:tc>
          <w:tcPr>
            <w:tcW w:w="2341" w:type="dxa"/>
            <w:shd w:val="clear" w:color="auto" w:fill="F0F0F0"/>
            <w:vAlign w:val="center"/>
            <w:hideMark/>
          </w:tcPr>
          <w:p w:rsidR="00771FA3" w:rsidRDefault="0067362A">
            <w:pPr>
              <w:tabs>
                <w:tab w:val="left" w:pos="142"/>
              </w:tabs>
              <w:spacing w:after="0" w:line="240" w:lineRule="auto"/>
              <w:ind w:right="4" w:hanging="17"/>
              <w:jc w:val="center"/>
              <w:rPr>
                <w:rFonts w:ascii="Arial" w:hAnsi="Arial" w:cs="Arial"/>
                <w:color w:val="000000"/>
                <w:sz w:val="23"/>
                <w:szCs w:val="23"/>
              </w:rPr>
            </w:pPr>
            <w:r>
              <w:rPr>
                <w:rFonts w:ascii="Arial" w:hAnsi="Arial" w:cs="Arial"/>
                <w:b/>
                <w:sz w:val="23"/>
                <w:szCs w:val="23"/>
              </w:rPr>
              <w:t>DESCRIÇÃO</w:t>
            </w:r>
          </w:p>
        </w:tc>
        <w:tc>
          <w:tcPr>
            <w:tcW w:w="1416" w:type="dxa"/>
            <w:shd w:val="clear" w:color="auto" w:fill="F0F0F0"/>
            <w:vAlign w:val="center"/>
            <w:hideMark/>
          </w:tcPr>
          <w:p w:rsidR="00771FA3" w:rsidRDefault="0067362A">
            <w:pPr>
              <w:tabs>
                <w:tab w:val="left" w:pos="142"/>
              </w:tabs>
              <w:spacing w:after="0" w:line="240" w:lineRule="auto"/>
              <w:ind w:hanging="17"/>
              <w:jc w:val="center"/>
              <w:rPr>
                <w:rFonts w:ascii="Arial" w:hAnsi="Arial" w:cs="Arial"/>
                <w:color w:val="000000"/>
                <w:sz w:val="23"/>
                <w:szCs w:val="23"/>
              </w:rPr>
            </w:pPr>
            <w:proofErr w:type="gramStart"/>
            <w:r>
              <w:rPr>
                <w:rFonts w:ascii="Arial" w:hAnsi="Arial" w:cs="Arial"/>
                <w:b/>
                <w:sz w:val="23"/>
                <w:szCs w:val="23"/>
              </w:rPr>
              <w:t>UM MEDIDA</w:t>
            </w:r>
            <w:proofErr w:type="gramEnd"/>
          </w:p>
        </w:tc>
        <w:tc>
          <w:tcPr>
            <w:tcW w:w="1636" w:type="dxa"/>
            <w:shd w:val="clear" w:color="auto" w:fill="F0F0F0"/>
            <w:vAlign w:val="center"/>
            <w:hideMark/>
          </w:tcPr>
          <w:p w:rsidR="00771FA3" w:rsidRDefault="0067362A">
            <w:pPr>
              <w:tabs>
                <w:tab w:val="left" w:pos="142"/>
              </w:tabs>
              <w:spacing w:after="0" w:line="240" w:lineRule="auto"/>
              <w:ind w:hanging="17"/>
              <w:rPr>
                <w:rFonts w:ascii="Arial" w:hAnsi="Arial" w:cs="Arial"/>
                <w:color w:val="000000"/>
                <w:sz w:val="23"/>
                <w:szCs w:val="23"/>
              </w:rPr>
            </w:pPr>
            <w:r>
              <w:rPr>
                <w:rFonts w:ascii="Arial" w:hAnsi="Arial" w:cs="Arial"/>
                <w:b/>
                <w:sz w:val="23"/>
                <w:szCs w:val="23"/>
              </w:rPr>
              <w:t>QUANT</w:t>
            </w:r>
          </w:p>
        </w:tc>
        <w:tc>
          <w:tcPr>
            <w:tcW w:w="1465" w:type="dxa"/>
            <w:shd w:val="clear" w:color="auto" w:fill="F0F0F0"/>
            <w:vAlign w:val="center"/>
            <w:hideMark/>
          </w:tcPr>
          <w:p w:rsidR="00771FA3" w:rsidRDefault="00771FA3">
            <w:pPr>
              <w:tabs>
                <w:tab w:val="left" w:pos="142"/>
              </w:tabs>
              <w:spacing w:after="0" w:line="240" w:lineRule="auto"/>
              <w:ind w:hanging="17"/>
              <w:jc w:val="center"/>
              <w:rPr>
                <w:rFonts w:ascii="Arial" w:hAnsi="Arial" w:cs="Arial"/>
                <w:color w:val="000000"/>
                <w:sz w:val="23"/>
                <w:szCs w:val="23"/>
              </w:rPr>
            </w:pPr>
            <w:r>
              <w:rPr>
                <w:rFonts w:ascii="Arial" w:hAnsi="Arial" w:cs="Arial"/>
                <w:b/>
                <w:sz w:val="23"/>
                <w:szCs w:val="23"/>
              </w:rPr>
              <w:t>VALOR UNITÁRIO</w:t>
            </w:r>
          </w:p>
        </w:tc>
        <w:tc>
          <w:tcPr>
            <w:tcW w:w="1087" w:type="dxa"/>
            <w:shd w:val="clear" w:color="auto" w:fill="F0F0F0"/>
            <w:vAlign w:val="center"/>
            <w:hideMark/>
          </w:tcPr>
          <w:p w:rsidR="00771FA3" w:rsidRDefault="00771FA3">
            <w:pPr>
              <w:tabs>
                <w:tab w:val="left" w:pos="142"/>
              </w:tabs>
              <w:spacing w:after="0" w:line="240" w:lineRule="auto"/>
              <w:ind w:hanging="17"/>
              <w:jc w:val="center"/>
              <w:rPr>
                <w:rFonts w:ascii="Arial" w:hAnsi="Arial" w:cs="Arial"/>
                <w:color w:val="000000"/>
                <w:sz w:val="23"/>
                <w:szCs w:val="23"/>
              </w:rPr>
            </w:pPr>
            <w:r>
              <w:rPr>
                <w:rFonts w:ascii="Arial" w:hAnsi="Arial" w:cs="Arial"/>
                <w:b/>
                <w:sz w:val="23"/>
                <w:szCs w:val="23"/>
              </w:rPr>
              <w:t>TOTAL</w:t>
            </w:r>
            <w:r w:rsidR="0067362A">
              <w:rPr>
                <w:rFonts w:ascii="Arial" w:hAnsi="Arial" w:cs="Arial"/>
                <w:b/>
                <w:sz w:val="23"/>
                <w:szCs w:val="23"/>
              </w:rPr>
              <w:t xml:space="preserve"> </w:t>
            </w:r>
            <w:bookmarkStart w:id="0" w:name="_GoBack"/>
            <w:bookmarkEnd w:id="0"/>
          </w:p>
        </w:tc>
      </w:tr>
      <w:tr w:rsidR="0067362A" w:rsidTr="0067362A">
        <w:trPr>
          <w:trHeight w:val="1392"/>
        </w:trPr>
        <w:tc>
          <w:tcPr>
            <w:tcW w:w="1488" w:type="dxa"/>
            <w:gridSpan w:val="2"/>
            <w:shd w:val="clear" w:color="auto" w:fill="FFFFFF"/>
            <w:vAlign w:val="center"/>
            <w:hideMark/>
          </w:tcPr>
          <w:p w:rsidR="00771FA3" w:rsidRDefault="00771FA3">
            <w:pPr>
              <w:tabs>
                <w:tab w:val="left" w:pos="142"/>
              </w:tabs>
              <w:spacing w:after="0" w:line="240" w:lineRule="auto"/>
              <w:ind w:hanging="17"/>
              <w:jc w:val="center"/>
              <w:rPr>
                <w:rFonts w:ascii="Arial" w:hAnsi="Arial" w:cs="Arial"/>
                <w:color w:val="000000"/>
                <w:sz w:val="23"/>
                <w:szCs w:val="23"/>
              </w:rPr>
            </w:pPr>
            <w:proofErr w:type="gramStart"/>
            <w:r>
              <w:rPr>
                <w:rFonts w:ascii="Arial" w:hAnsi="Arial" w:cs="Arial"/>
                <w:b/>
                <w:sz w:val="23"/>
                <w:szCs w:val="23"/>
              </w:rPr>
              <w:t>1</w:t>
            </w:r>
            <w:proofErr w:type="gramEnd"/>
          </w:p>
        </w:tc>
        <w:tc>
          <w:tcPr>
            <w:tcW w:w="2341" w:type="dxa"/>
            <w:shd w:val="clear" w:color="auto" w:fill="FFFFFF"/>
            <w:vAlign w:val="center"/>
            <w:hideMark/>
          </w:tcPr>
          <w:p w:rsidR="00771FA3" w:rsidRDefault="00771FA3">
            <w:pPr>
              <w:tabs>
                <w:tab w:val="left" w:pos="142"/>
              </w:tabs>
              <w:spacing w:after="0" w:line="240" w:lineRule="auto"/>
              <w:ind w:hanging="17"/>
              <w:jc w:val="center"/>
              <w:rPr>
                <w:rFonts w:ascii="Arial" w:hAnsi="Arial" w:cs="Arial"/>
                <w:color w:val="000000"/>
                <w:sz w:val="23"/>
                <w:szCs w:val="23"/>
              </w:rPr>
            </w:pPr>
            <w:r>
              <w:rPr>
                <w:rFonts w:ascii="Arial" w:hAnsi="Arial" w:cs="Arial"/>
                <w:sz w:val="23"/>
                <w:szCs w:val="23"/>
              </w:rPr>
              <w:t xml:space="preserve">Contratação de Empresa para Prestação de Serviços técnicos especializados de </w:t>
            </w:r>
            <w:r>
              <w:rPr>
                <w:rFonts w:ascii="Arial" w:hAnsi="Arial" w:cs="Arial"/>
                <w:sz w:val="23"/>
                <w:szCs w:val="23"/>
              </w:rPr>
              <w:lastRenderedPageBreak/>
              <w:t>Implantação, Compilação, Consolidação, Versionamento E Publicação On-Line Dos Atos Oficiais.</w:t>
            </w:r>
          </w:p>
        </w:tc>
        <w:tc>
          <w:tcPr>
            <w:tcW w:w="1416" w:type="dxa"/>
            <w:shd w:val="clear" w:color="auto" w:fill="FFFFFF"/>
            <w:vAlign w:val="center"/>
            <w:hideMark/>
          </w:tcPr>
          <w:p w:rsidR="00771FA3" w:rsidRDefault="00771FA3">
            <w:pPr>
              <w:tabs>
                <w:tab w:val="left" w:pos="142"/>
              </w:tabs>
              <w:spacing w:after="0" w:line="240" w:lineRule="auto"/>
              <w:ind w:right="8" w:hanging="17"/>
              <w:jc w:val="center"/>
              <w:rPr>
                <w:rFonts w:ascii="Arial" w:hAnsi="Arial" w:cs="Arial"/>
                <w:color w:val="000000"/>
                <w:sz w:val="23"/>
                <w:szCs w:val="23"/>
              </w:rPr>
            </w:pPr>
            <w:r>
              <w:rPr>
                <w:rFonts w:ascii="Arial" w:hAnsi="Arial" w:cs="Arial"/>
                <w:sz w:val="23"/>
                <w:szCs w:val="23"/>
              </w:rPr>
              <w:lastRenderedPageBreak/>
              <w:t>UND</w:t>
            </w:r>
          </w:p>
        </w:tc>
        <w:tc>
          <w:tcPr>
            <w:tcW w:w="1636" w:type="dxa"/>
            <w:shd w:val="clear" w:color="auto" w:fill="FFFFFF"/>
            <w:vAlign w:val="center"/>
            <w:hideMark/>
          </w:tcPr>
          <w:p w:rsidR="00771FA3" w:rsidRDefault="00771FA3">
            <w:pPr>
              <w:tabs>
                <w:tab w:val="left" w:pos="142"/>
              </w:tabs>
              <w:spacing w:after="0" w:line="240" w:lineRule="auto"/>
              <w:ind w:right="2" w:hanging="17"/>
              <w:jc w:val="center"/>
              <w:rPr>
                <w:rFonts w:ascii="Arial" w:hAnsi="Arial" w:cs="Arial"/>
                <w:color w:val="000000"/>
                <w:sz w:val="23"/>
                <w:szCs w:val="23"/>
              </w:rPr>
            </w:pPr>
            <w:r>
              <w:rPr>
                <w:rFonts w:ascii="Arial" w:hAnsi="Arial" w:cs="Arial"/>
                <w:sz w:val="23"/>
                <w:szCs w:val="23"/>
              </w:rPr>
              <w:t>12</w:t>
            </w:r>
          </w:p>
        </w:tc>
        <w:tc>
          <w:tcPr>
            <w:tcW w:w="1465" w:type="dxa"/>
            <w:shd w:val="clear" w:color="auto" w:fill="FFFFFF"/>
            <w:vAlign w:val="center"/>
            <w:hideMark/>
          </w:tcPr>
          <w:p w:rsidR="00771FA3" w:rsidRDefault="00771FA3">
            <w:pPr>
              <w:tabs>
                <w:tab w:val="left" w:pos="142"/>
              </w:tabs>
              <w:spacing w:after="0" w:line="240" w:lineRule="auto"/>
              <w:ind w:right="2" w:hanging="17"/>
              <w:jc w:val="center"/>
              <w:rPr>
                <w:rFonts w:ascii="Arial" w:hAnsi="Arial" w:cs="Arial"/>
                <w:color w:val="000000"/>
                <w:sz w:val="23"/>
                <w:szCs w:val="23"/>
              </w:rPr>
            </w:pPr>
            <w:r>
              <w:rPr>
                <w:rFonts w:ascii="Arial" w:hAnsi="Arial" w:cs="Arial"/>
                <w:sz w:val="23"/>
                <w:szCs w:val="23"/>
              </w:rPr>
              <w:t>R$ 375,00</w:t>
            </w:r>
          </w:p>
        </w:tc>
        <w:tc>
          <w:tcPr>
            <w:tcW w:w="1087" w:type="dxa"/>
            <w:shd w:val="clear" w:color="auto" w:fill="FFFFFF"/>
            <w:vAlign w:val="center"/>
            <w:hideMark/>
          </w:tcPr>
          <w:p w:rsidR="00771FA3" w:rsidRDefault="00771FA3">
            <w:pPr>
              <w:tabs>
                <w:tab w:val="left" w:pos="142"/>
              </w:tabs>
              <w:spacing w:after="0" w:line="240" w:lineRule="auto"/>
              <w:ind w:right="3" w:hanging="17"/>
              <w:jc w:val="center"/>
              <w:rPr>
                <w:rFonts w:ascii="Arial" w:hAnsi="Arial" w:cs="Arial"/>
                <w:color w:val="000000"/>
                <w:sz w:val="23"/>
                <w:szCs w:val="23"/>
              </w:rPr>
            </w:pPr>
            <w:r>
              <w:rPr>
                <w:rFonts w:ascii="Arial" w:hAnsi="Arial" w:cs="Arial"/>
                <w:sz w:val="23"/>
                <w:szCs w:val="23"/>
              </w:rPr>
              <w:t>R$ 4.500,00</w:t>
            </w:r>
          </w:p>
        </w:tc>
      </w:tr>
    </w:tbl>
    <w:p w:rsidR="00771FA3" w:rsidRDefault="00771FA3" w:rsidP="00771FA3">
      <w:pPr>
        <w:tabs>
          <w:tab w:val="left" w:pos="142"/>
        </w:tabs>
        <w:spacing w:after="0" w:line="240" w:lineRule="auto"/>
        <w:ind w:right="10678" w:hanging="15"/>
        <w:rPr>
          <w:rFonts w:ascii="Arial" w:hAnsi="Arial" w:cs="Arial"/>
          <w:color w:val="000000"/>
          <w:sz w:val="23"/>
          <w:szCs w:val="23"/>
        </w:rPr>
      </w:pPr>
      <w:r>
        <w:rPr>
          <w:rFonts w:ascii="Arial" w:hAnsi="Arial" w:cs="Arial"/>
          <w:sz w:val="23"/>
          <w:szCs w:val="23"/>
        </w:rPr>
        <w:lastRenderedPageBreak/>
        <w:t xml:space="preserve">  </w:t>
      </w:r>
    </w:p>
    <w:p w:rsidR="00771FA3" w:rsidRDefault="00771FA3" w:rsidP="00771FA3">
      <w:pPr>
        <w:numPr>
          <w:ilvl w:val="1"/>
          <w:numId w:val="1"/>
        </w:numPr>
        <w:tabs>
          <w:tab w:val="left" w:pos="426"/>
        </w:tabs>
        <w:spacing w:after="0" w:line="240" w:lineRule="auto"/>
        <w:ind w:left="0" w:right="193" w:hanging="15"/>
        <w:jc w:val="both"/>
        <w:rPr>
          <w:rFonts w:ascii="Arial" w:hAnsi="Arial" w:cs="Arial"/>
          <w:sz w:val="23"/>
          <w:szCs w:val="23"/>
        </w:rPr>
      </w:pPr>
      <w:r>
        <w:rPr>
          <w:rFonts w:ascii="Arial" w:hAnsi="Arial" w:cs="Arial"/>
          <w:sz w:val="23"/>
          <w:szCs w:val="23"/>
        </w:rPr>
        <w:t>O prazo de vigência da contratação é será de 12 (doze) meses, contados da assinatura do contrato, podendo ser renovado de acordo com a Lei Nº 14.133/2021.</w:t>
      </w:r>
    </w:p>
    <w:p w:rsidR="00771FA3" w:rsidRDefault="00771FA3" w:rsidP="00771FA3">
      <w:pPr>
        <w:numPr>
          <w:ilvl w:val="1"/>
          <w:numId w:val="1"/>
        </w:numPr>
        <w:tabs>
          <w:tab w:val="left" w:pos="284"/>
          <w:tab w:val="left" w:pos="426"/>
        </w:tabs>
        <w:spacing w:after="0" w:line="240" w:lineRule="auto"/>
        <w:ind w:left="0" w:right="193" w:hanging="15"/>
        <w:jc w:val="both"/>
        <w:rPr>
          <w:rFonts w:ascii="Arial" w:hAnsi="Arial" w:cs="Arial"/>
          <w:sz w:val="23"/>
          <w:szCs w:val="23"/>
        </w:rPr>
      </w:pPr>
      <w:r>
        <w:rPr>
          <w:rFonts w:ascii="Arial" w:hAnsi="Arial" w:cs="Arial"/>
          <w:sz w:val="23"/>
          <w:szCs w:val="23"/>
        </w:rPr>
        <w:t>O custo estimado total da contratação é de R$ 4.500,00 (quatro mil e quinhentos reais), conforme custos unitários apostos na tabela acima.</w:t>
      </w:r>
    </w:p>
    <w:p w:rsidR="00771FA3" w:rsidRDefault="00771FA3" w:rsidP="00771FA3">
      <w:pPr>
        <w:tabs>
          <w:tab w:val="left" w:pos="284"/>
        </w:tabs>
        <w:spacing w:after="0" w:line="240" w:lineRule="auto"/>
        <w:ind w:hanging="15"/>
        <w:rPr>
          <w:rFonts w:ascii="Arial" w:hAnsi="Arial" w:cs="Arial"/>
          <w:sz w:val="23"/>
          <w:szCs w:val="23"/>
        </w:rPr>
      </w:pPr>
      <w:r>
        <w:rPr>
          <w:rFonts w:ascii="Arial" w:hAnsi="Arial" w:cs="Arial"/>
          <w:sz w:val="23"/>
          <w:szCs w:val="23"/>
        </w:rPr>
        <w:t xml:space="preserve"> </w:t>
      </w:r>
    </w:p>
    <w:p w:rsidR="00771FA3" w:rsidRDefault="00771FA3" w:rsidP="00771FA3">
      <w:pPr>
        <w:pStyle w:val="Ttulo1"/>
        <w:shd w:val="clear" w:color="auto" w:fill="EEECE1" w:themeFill="background2"/>
        <w:tabs>
          <w:tab w:val="left" w:pos="284"/>
          <w:tab w:val="right" w:pos="10724"/>
        </w:tabs>
        <w:spacing w:after="0" w:line="240" w:lineRule="auto"/>
        <w:ind w:left="0" w:right="0" w:hanging="15"/>
        <w:jc w:val="left"/>
        <w:rPr>
          <w:rFonts w:ascii="Arial" w:hAnsi="Arial" w:cs="Arial"/>
          <w:sz w:val="23"/>
          <w:szCs w:val="23"/>
        </w:rPr>
      </w:pPr>
      <w:r>
        <w:rPr>
          <w:rFonts w:ascii="Arial" w:hAnsi="Arial" w:cs="Arial"/>
          <w:sz w:val="23"/>
          <w:szCs w:val="23"/>
        </w:rPr>
        <w:t>2.</w:t>
      </w:r>
      <w:r>
        <w:rPr>
          <w:rFonts w:ascii="Arial" w:hAnsi="Arial" w:cs="Arial"/>
          <w:sz w:val="23"/>
          <w:szCs w:val="23"/>
        </w:rPr>
        <w:tab/>
        <w:t xml:space="preserve">CLÁUSULA SEGUNDA – DA FUNDAMENTAÇÃO E DESCRIÇÃO DA NECESSIDADE DA </w:t>
      </w:r>
      <w:proofErr w:type="gramStart"/>
      <w:r>
        <w:rPr>
          <w:rFonts w:ascii="Arial" w:hAnsi="Arial" w:cs="Arial"/>
          <w:sz w:val="23"/>
          <w:szCs w:val="23"/>
        </w:rPr>
        <w:t>CONTRATAÇÃO</w:t>
      </w:r>
      <w:proofErr w:type="gramEnd"/>
    </w:p>
    <w:p w:rsidR="00771FA3" w:rsidRDefault="00771FA3" w:rsidP="00771FA3">
      <w:pPr>
        <w:tabs>
          <w:tab w:val="left" w:pos="284"/>
        </w:tabs>
        <w:spacing w:after="0" w:line="240" w:lineRule="auto"/>
        <w:ind w:right="193" w:hanging="15"/>
        <w:rPr>
          <w:rFonts w:ascii="Arial" w:hAnsi="Arial" w:cs="Arial"/>
          <w:sz w:val="23"/>
          <w:szCs w:val="23"/>
        </w:rPr>
      </w:pPr>
      <w:r>
        <w:rPr>
          <w:rFonts w:ascii="Arial" w:hAnsi="Arial" w:cs="Arial"/>
          <w:sz w:val="23"/>
          <w:szCs w:val="23"/>
        </w:rPr>
        <w:t>2.1. A CESPRO Processamento de Dados, através de sua Plataforma, iniciou seus serviços no ano de 2013 com o intuito de suprir a necessidade do setor público em organizar e facilitar a busca à Legislação Municipal.</w:t>
      </w:r>
    </w:p>
    <w:p w:rsidR="00771FA3" w:rsidRDefault="00771FA3" w:rsidP="00771FA3">
      <w:pPr>
        <w:tabs>
          <w:tab w:val="left" w:pos="284"/>
        </w:tabs>
        <w:spacing w:after="0" w:line="240" w:lineRule="auto"/>
        <w:ind w:right="193" w:hanging="15"/>
        <w:rPr>
          <w:rFonts w:ascii="Arial" w:hAnsi="Arial" w:cs="Arial"/>
          <w:sz w:val="23"/>
          <w:szCs w:val="23"/>
        </w:rPr>
      </w:pPr>
      <w:r>
        <w:rPr>
          <w:rFonts w:ascii="Arial" w:hAnsi="Arial" w:cs="Arial"/>
          <w:sz w:val="23"/>
          <w:szCs w:val="23"/>
        </w:rPr>
        <w:t>2.2. A empresa atende inúmeras Prefeituras e Câmaras nos Estados de Santa Catarina, Goiás, Paraná, São Paulo, Mato Grosso, Rio de Janeiro, Minas Gerais e Rio Grande do Sul.</w:t>
      </w:r>
    </w:p>
    <w:p w:rsidR="00771FA3" w:rsidRDefault="00771FA3" w:rsidP="00771FA3">
      <w:pPr>
        <w:tabs>
          <w:tab w:val="left" w:pos="284"/>
        </w:tabs>
        <w:spacing w:after="0" w:line="240" w:lineRule="auto"/>
        <w:ind w:right="193" w:hanging="15"/>
        <w:rPr>
          <w:rFonts w:ascii="Arial" w:hAnsi="Arial" w:cs="Arial"/>
          <w:sz w:val="23"/>
          <w:szCs w:val="23"/>
        </w:rPr>
      </w:pPr>
      <w:r>
        <w:rPr>
          <w:rFonts w:ascii="Arial" w:hAnsi="Arial" w:cs="Arial"/>
          <w:sz w:val="23"/>
          <w:szCs w:val="23"/>
        </w:rPr>
        <w:t>2.3. O serviço de informatização e consolidação dos Atos Oficiais é um grande</w:t>
      </w:r>
    </w:p>
    <w:p w:rsidR="00771FA3" w:rsidRDefault="00771FA3" w:rsidP="00771FA3">
      <w:pPr>
        <w:tabs>
          <w:tab w:val="left" w:pos="284"/>
        </w:tabs>
        <w:spacing w:after="0" w:line="240" w:lineRule="auto"/>
        <w:ind w:right="193" w:hanging="15"/>
        <w:rPr>
          <w:rFonts w:ascii="Arial" w:hAnsi="Arial" w:cs="Arial"/>
          <w:sz w:val="23"/>
          <w:szCs w:val="23"/>
        </w:rPr>
      </w:pPr>
      <w:proofErr w:type="gramStart"/>
      <w:r>
        <w:rPr>
          <w:rFonts w:ascii="Arial" w:hAnsi="Arial" w:cs="Arial"/>
          <w:sz w:val="23"/>
          <w:szCs w:val="23"/>
        </w:rPr>
        <w:t>passo</w:t>
      </w:r>
      <w:proofErr w:type="gramEnd"/>
      <w:r>
        <w:rPr>
          <w:rFonts w:ascii="Arial" w:hAnsi="Arial" w:cs="Arial"/>
          <w:sz w:val="23"/>
          <w:szCs w:val="23"/>
        </w:rPr>
        <w:t xml:space="preserve"> para aprimorar o Processo Legislativo, tornando-o mais dinâmico e eficiente. O processo tem por objetivo a reunião de toda a legislação municipal, tanto as originárias do poder executivo, como do poder legislativo, a fim de serem disponibilizadas para consulta através da Rede Mundial de Computadores - Internet, de forma consolidada e de fácil acesso, mediante sistema de busca.</w:t>
      </w:r>
    </w:p>
    <w:p w:rsidR="00771FA3" w:rsidRDefault="00771FA3" w:rsidP="00771FA3">
      <w:pPr>
        <w:tabs>
          <w:tab w:val="left" w:pos="284"/>
        </w:tabs>
        <w:spacing w:after="0" w:line="240" w:lineRule="auto"/>
        <w:ind w:right="193" w:hanging="15"/>
        <w:rPr>
          <w:rFonts w:ascii="Arial" w:hAnsi="Arial" w:cs="Arial"/>
          <w:sz w:val="23"/>
          <w:szCs w:val="23"/>
        </w:rPr>
      </w:pPr>
      <w:r>
        <w:rPr>
          <w:rFonts w:ascii="Arial" w:hAnsi="Arial" w:cs="Arial"/>
          <w:sz w:val="23"/>
          <w:szCs w:val="23"/>
        </w:rPr>
        <w:t>2.4. Através dos processos de Indexação, Consolidação, Compilação e Versionamento, seguindo os preceitos das técnicas legislativas estabelecidas pela Lei Complementar Federal nº 95/1998 e Decreto Federal nº 9.191/2017, o sistema desenvolvido proporciona aos Órgãos Públicos e cidadãos praticidade e segurança jurídica nas consultas, permitindo a visualização das Normas atualizadas e consolidadas.</w:t>
      </w:r>
    </w:p>
    <w:p w:rsidR="00771FA3" w:rsidRDefault="00771FA3" w:rsidP="00771FA3">
      <w:pPr>
        <w:spacing w:after="0" w:line="240" w:lineRule="auto"/>
        <w:ind w:left="-5" w:right="193"/>
        <w:rPr>
          <w:rFonts w:ascii="Arial" w:hAnsi="Arial" w:cs="Arial"/>
          <w:sz w:val="23"/>
          <w:szCs w:val="23"/>
        </w:rPr>
      </w:pPr>
      <w:r>
        <w:rPr>
          <w:rFonts w:ascii="Arial" w:hAnsi="Arial" w:cs="Arial"/>
          <w:sz w:val="23"/>
          <w:szCs w:val="23"/>
        </w:rPr>
        <w:t>2.6. De acordo com a Lei de Licitações, Lei nº 14.133/2021, a contratação de empresa para coleta e transporte de resíduos, se enquadra nas disposições do seu artigo 74, inciso III, conforme transcrição abaixo:</w:t>
      </w:r>
    </w:p>
    <w:p w:rsidR="00771FA3" w:rsidRDefault="00771FA3" w:rsidP="00771FA3">
      <w:pPr>
        <w:spacing w:after="0" w:line="240" w:lineRule="auto"/>
        <w:ind w:left="4796" w:right="86"/>
        <w:rPr>
          <w:rFonts w:ascii="Arial" w:eastAsia="Times New Roman" w:hAnsi="Arial" w:cs="Arial"/>
          <w:i/>
          <w:sz w:val="23"/>
          <w:szCs w:val="23"/>
        </w:rPr>
      </w:pPr>
    </w:p>
    <w:p w:rsidR="00771FA3" w:rsidRDefault="00771FA3" w:rsidP="00771FA3">
      <w:pPr>
        <w:spacing w:after="0" w:line="240" w:lineRule="auto"/>
        <w:ind w:left="4796" w:right="86"/>
        <w:rPr>
          <w:rFonts w:ascii="Arial" w:eastAsia="Times New Roman" w:hAnsi="Arial" w:cs="Arial"/>
          <w:i/>
          <w:sz w:val="23"/>
          <w:szCs w:val="23"/>
        </w:rPr>
      </w:pPr>
    </w:p>
    <w:p w:rsidR="00771FA3" w:rsidRDefault="00771FA3" w:rsidP="00771FA3">
      <w:pPr>
        <w:spacing w:after="0" w:line="240" w:lineRule="auto"/>
        <w:ind w:left="4796" w:right="86"/>
        <w:rPr>
          <w:rFonts w:ascii="Arial" w:hAnsi="Arial" w:cs="Arial"/>
          <w:sz w:val="23"/>
          <w:szCs w:val="23"/>
        </w:rPr>
      </w:pPr>
      <w:r>
        <w:rPr>
          <w:rFonts w:ascii="Arial" w:eastAsia="Times New Roman" w:hAnsi="Arial" w:cs="Arial"/>
          <w:i/>
          <w:sz w:val="23"/>
          <w:szCs w:val="23"/>
        </w:rPr>
        <w:t>Art. 74. É inexigível a licitação quando houver</w:t>
      </w:r>
    </w:p>
    <w:p w:rsidR="00771FA3" w:rsidRDefault="00771FA3" w:rsidP="00771FA3">
      <w:pPr>
        <w:spacing w:after="0" w:line="240" w:lineRule="auto"/>
        <w:ind w:left="4796" w:right="86"/>
        <w:rPr>
          <w:rFonts w:ascii="Arial" w:eastAsia="Times New Roman" w:hAnsi="Arial" w:cs="Arial"/>
          <w:i/>
          <w:sz w:val="23"/>
          <w:szCs w:val="23"/>
        </w:rPr>
      </w:pPr>
      <w:r>
        <w:rPr>
          <w:rFonts w:ascii="Arial" w:eastAsia="Times New Roman" w:hAnsi="Arial" w:cs="Arial"/>
          <w:i/>
          <w:sz w:val="23"/>
          <w:szCs w:val="23"/>
        </w:rPr>
        <w:t xml:space="preserve">III - contratação dos seguintes serviços técnicos especializados de natureza predominantemente intelectual com profissionais ou empresas de notória </w:t>
      </w:r>
      <w:r>
        <w:rPr>
          <w:rFonts w:ascii="Arial" w:eastAsia="Times New Roman" w:hAnsi="Arial" w:cs="Arial"/>
          <w:i/>
          <w:sz w:val="23"/>
          <w:szCs w:val="23"/>
        </w:rPr>
        <w:lastRenderedPageBreak/>
        <w:t>especialização, vedada a inexigibilidade para serviços de publicidade e divulgação;</w:t>
      </w:r>
    </w:p>
    <w:p w:rsidR="00771FA3" w:rsidRDefault="00771FA3" w:rsidP="00771FA3">
      <w:pPr>
        <w:spacing w:after="0" w:line="240" w:lineRule="auto"/>
        <w:ind w:left="4820" w:right="782"/>
        <w:rPr>
          <w:rFonts w:ascii="Arial" w:hAnsi="Arial" w:cs="Arial"/>
          <w:i/>
          <w:iCs/>
          <w:sz w:val="23"/>
          <w:szCs w:val="23"/>
        </w:rPr>
      </w:pPr>
    </w:p>
    <w:p w:rsidR="00771FA3" w:rsidRDefault="00771FA3" w:rsidP="00771FA3">
      <w:pPr>
        <w:spacing w:after="0" w:line="240" w:lineRule="auto"/>
        <w:ind w:left="-5" w:right="193"/>
        <w:rPr>
          <w:rFonts w:ascii="Arial" w:hAnsi="Arial" w:cs="Arial"/>
          <w:sz w:val="23"/>
          <w:szCs w:val="23"/>
        </w:rPr>
      </w:pPr>
      <w:r>
        <w:rPr>
          <w:rFonts w:ascii="Arial" w:hAnsi="Arial" w:cs="Arial"/>
          <w:sz w:val="23"/>
          <w:szCs w:val="23"/>
        </w:rPr>
        <w:t xml:space="preserve">2.6.2. A contratação da referida empresa é de suma importância, tendo em vista </w:t>
      </w:r>
      <w:proofErr w:type="gramStart"/>
      <w:r>
        <w:rPr>
          <w:rFonts w:ascii="Arial" w:hAnsi="Arial" w:cs="Arial"/>
          <w:sz w:val="23"/>
          <w:szCs w:val="23"/>
        </w:rPr>
        <w:t>a necessidade do município de garantir o acesso as leis</w:t>
      </w:r>
      <w:proofErr w:type="gramEnd"/>
      <w:r>
        <w:rPr>
          <w:rFonts w:ascii="Arial" w:hAnsi="Arial" w:cs="Arial"/>
          <w:sz w:val="23"/>
          <w:szCs w:val="23"/>
        </w:rPr>
        <w:t xml:space="preserve"> municipais por meio da internet de maneira mais rápida e eficiente.</w:t>
      </w:r>
    </w:p>
    <w:p w:rsidR="00771FA3" w:rsidRDefault="00771FA3" w:rsidP="00771FA3">
      <w:pPr>
        <w:tabs>
          <w:tab w:val="left" w:pos="284"/>
        </w:tabs>
        <w:spacing w:after="0" w:line="240" w:lineRule="auto"/>
        <w:ind w:left="-5" w:right="193"/>
        <w:rPr>
          <w:rFonts w:ascii="Arial" w:hAnsi="Arial" w:cs="Arial"/>
          <w:sz w:val="23"/>
          <w:szCs w:val="23"/>
        </w:rPr>
      </w:pPr>
      <w:r>
        <w:rPr>
          <w:rFonts w:ascii="Arial" w:hAnsi="Arial" w:cs="Arial"/>
          <w:sz w:val="23"/>
          <w:szCs w:val="23"/>
        </w:rPr>
        <w:t>2.6.3. Ademais, cumpre asseverar que os preços praticados pela empresa são pertinentes e compatíveis com os preços de mercado, não sendo valores exuberantes, não ocasionando superfaturamento.</w:t>
      </w:r>
    </w:p>
    <w:p w:rsidR="00771FA3" w:rsidRDefault="00771FA3" w:rsidP="00771FA3">
      <w:pPr>
        <w:tabs>
          <w:tab w:val="left" w:pos="284"/>
        </w:tabs>
        <w:spacing w:after="0" w:line="240" w:lineRule="auto"/>
        <w:ind w:left="-5" w:right="193"/>
        <w:rPr>
          <w:rFonts w:ascii="Arial" w:hAnsi="Arial" w:cs="Arial"/>
          <w:sz w:val="23"/>
          <w:szCs w:val="23"/>
        </w:rPr>
      </w:pPr>
      <w:r>
        <w:rPr>
          <w:rFonts w:ascii="Arial" w:hAnsi="Arial" w:cs="Arial"/>
          <w:sz w:val="23"/>
          <w:szCs w:val="23"/>
        </w:rPr>
        <w:t xml:space="preserve">2.7. Cabe destacar a escolha da empresa, levando em consideração o trabalho da </w:t>
      </w:r>
      <w:proofErr w:type="gramStart"/>
      <w:r>
        <w:rPr>
          <w:rFonts w:ascii="Arial" w:hAnsi="Arial" w:cs="Arial"/>
          <w:sz w:val="23"/>
          <w:szCs w:val="23"/>
        </w:rPr>
        <w:t>mesma já prestado</w:t>
      </w:r>
      <w:proofErr w:type="gramEnd"/>
      <w:r>
        <w:rPr>
          <w:rFonts w:ascii="Arial" w:hAnsi="Arial" w:cs="Arial"/>
          <w:sz w:val="23"/>
          <w:szCs w:val="23"/>
        </w:rPr>
        <w:t xml:space="preserve"> em municípios vizinhos e o valor bem atrativo.</w:t>
      </w:r>
    </w:p>
    <w:p w:rsidR="00771FA3" w:rsidRDefault="00771FA3" w:rsidP="00771FA3">
      <w:pPr>
        <w:tabs>
          <w:tab w:val="left" w:pos="284"/>
        </w:tabs>
        <w:spacing w:after="0" w:line="240" w:lineRule="auto"/>
        <w:ind w:left="-5" w:right="193"/>
        <w:rPr>
          <w:rFonts w:ascii="Arial" w:hAnsi="Arial" w:cs="Arial"/>
          <w:sz w:val="23"/>
          <w:szCs w:val="23"/>
        </w:rPr>
      </w:pPr>
    </w:p>
    <w:p w:rsidR="00771FA3" w:rsidRDefault="00771FA3" w:rsidP="00771FA3">
      <w:pPr>
        <w:pStyle w:val="Ttulo1"/>
        <w:shd w:val="clear" w:color="auto" w:fill="EEECE1" w:themeFill="background2"/>
        <w:tabs>
          <w:tab w:val="left" w:pos="284"/>
          <w:tab w:val="right" w:pos="10724"/>
        </w:tabs>
        <w:spacing w:after="0" w:line="240" w:lineRule="auto"/>
        <w:ind w:left="-5" w:right="0"/>
        <w:jc w:val="both"/>
        <w:rPr>
          <w:rFonts w:ascii="Arial" w:hAnsi="Arial" w:cs="Arial"/>
          <w:sz w:val="23"/>
          <w:szCs w:val="23"/>
        </w:rPr>
      </w:pPr>
      <w:r>
        <w:rPr>
          <w:rFonts w:ascii="Arial" w:hAnsi="Arial" w:cs="Arial"/>
          <w:sz w:val="23"/>
          <w:szCs w:val="23"/>
        </w:rPr>
        <w:t>3.</w:t>
      </w:r>
      <w:r>
        <w:rPr>
          <w:rFonts w:ascii="Arial" w:hAnsi="Arial" w:cs="Arial"/>
          <w:sz w:val="23"/>
          <w:szCs w:val="23"/>
        </w:rPr>
        <w:tab/>
        <w:t xml:space="preserve">CLÁUSULA </w:t>
      </w:r>
      <w:proofErr w:type="gramStart"/>
      <w:r>
        <w:rPr>
          <w:rFonts w:ascii="Arial" w:hAnsi="Arial" w:cs="Arial"/>
          <w:sz w:val="23"/>
          <w:szCs w:val="23"/>
        </w:rPr>
        <w:t>TERCEIRA – DA DESCRIÇÃO DA SOLUÇÃO COMO UM TODO CONSIDERADO</w:t>
      </w:r>
      <w:proofErr w:type="gramEnd"/>
      <w:r>
        <w:rPr>
          <w:rFonts w:ascii="Arial" w:hAnsi="Arial" w:cs="Arial"/>
          <w:sz w:val="23"/>
          <w:szCs w:val="23"/>
        </w:rPr>
        <w:t xml:space="preserve"> O CICLO DE VIDA OBJETO</w:t>
      </w:r>
    </w:p>
    <w:p w:rsidR="00771FA3" w:rsidRDefault="00771FA3" w:rsidP="00771FA3">
      <w:pPr>
        <w:tabs>
          <w:tab w:val="left" w:pos="284"/>
          <w:tab w:val="center" w:pos="4578"/>
        </w:tabs>
        <w:spacing w:after="0" w:line="240" w:lineRule="auto"/>
        <w:ind w:left="-5"/>
        <w:rPr>
          <w:rFonts w:ascii="Arial" w:hAnsi="Arial" w:cs="Arial"/>
          <w:sz w:val="23"/>
          <w:szCs w:val="23"/>
        </w:rPr>
      </w:pPr>
      <w:r>
        <w:rPr>
          <w:rFonts w:ascii="Arial" w:hAnsi="Arial" w:cs="Arial"/>
          <w:sz w:val="23"/>
          <w:szCs w:val="23"/>
        </w:rPr>
        <w:t>3.1. Disponibilização de todos os documentos em seu formato original (digitalizado), fornecidos pelo cliente;</w:t>
      </w:r>
    </w:p>
    <w:p w:rsidR="00771FA3" w:rsidRDefault="00771FA3" w:rsidP="00771FA3">
      <w:pPr>
        <w:tabs>
          <w:tab w:val="left" w:pos="284"/>
          <w:tab w:val="center" w:pos="4578"/>
        </w:tabs>
        <w:spacing w:after="0" w:line="240" w:lineRule="auto"/>
        <w:ind w:left="-5"/>
        <w:rPr>
          <w:rFonts w:ascii="Arial" w:hAnsi="Arial" w:cs="Arial"/>
          <w:sz w:val="23"/>
          <w:szCs w:val="23"/>
        </w:rPr>
      </w:pPr>
      <w:r>
        <w:rPr>
          <w:rFonts w:ascii="Arial" w:hAnsi="Arial" w:cs="Arial"/>
          <w:sz w:val="23"/>
          <w:szCs w:val="23"/>
        </w:rPr>
        <w:t>3.2. Disponibilização de todos os documentos em forma de texto digitado;</w:t>
      </w:r>
    </w:p>
    <w:p w:rsidR="00771FA3" w:rsidRDefault="00771FA3" w:rsidP="00771FA3">
      <w:pPr>
        <w:tabs>
          <w:tab w:val="left" w:pos="284"/>
          <w:tab w:val="center" w:pos="4578"/>
        </w:tabs>
        <w:spacing w:after="0" w:line="240" w:lineRule="auto"/>
        <w:ind w:left="-5"/>
        <w:rPr>
          <w:rFonts w:ascii="Arial" w:hAnsi="Arial" w:cs="Arial"/>
          <w:sz w:val="23"/>
          <w:szCs w:val="23"/>
        </w:rPr>
      </w:pPr>
      <w:r>
        <w:rPr>
          <w:rFonts w:ascii="Arial" w:hAnsi="Arial" w:cs="Arial"/>
          <w:sz w:val="23"/>
          <w:szCs w:val="23"/>
        </w:rPr>
        <w:t>3.3. Preparação dos textos, seguindo os mesmos padrões de formatação para todos os diplomas legais (Cfe. Lei Complementar nº 095/98 e Decreto Federal nº 9.191/2017);</w:t>
      </w:r>
    </w:p>
    <w:p w:rsidR="00771FA3" w:rsidRDefault="00771FA3" w:rsidP="00771FA3">
      <w:pPr>
        <w:tabs>
          <w:tab w:val="left" w:pos="284"/>
          <w:tab w:val="center" w:pos="4578"/>
        </w:tabs>
        <w:spacing w:after="0" w:line="240" w:lineRule="auto"/>
        <w:ind w:left="-5"/>
        <w:rPr>
          <w:rFonts w:ascii="Arial" w:hAnsi="Arial" w:cs="Arial"/>
          <w:sz w:val="23"/>
          <w:szCs w:val="23"/>
        </w:rPr>
      </w:pPr>
      <w:r>
        <w:rPr>
          <w:rFonts w:ascii="Arial" w:hAnsi="Arial" w:cs="Arial"/>
          <w:sz w:val="23"/>
          <w:szCs w:val="23"/>
        </w:rPr>
        <w:t xml:space="preserve">3.4. </w:t>
      </w:r>
      <w:proofErr w:type="spellStart"/>
      <w:r>
        <w:rPr>
          <w:rFonts w:ascii="Arial" w:hAnsi="Arial" w:cs="Arial"/>
          <w:sz w:val="23"/>
          <w:szCs w:val="23"/>
        </w:rPr>
        <w:t>Lincagem</w:t>
      </w:r>
      <w:proofErr w:type="spellEnd"/>
      <w:r>
        <w:rPr>
          <w:rFonts w:ascii="Arial" w:hAnsi="Arial" w:cs="Arial"/>
          <w:sz w:val="23"/>
          <w:szCs w:val="23"/>
        </w:rPr>
        <w:t xml:space="preserve"> entre as remissões efetuadas dentro da referida legislação;</w:t>
      </w:r>
    </w:p>
    <w:p w:rsidR="00771FA3" w:rsidRDefault="00771FA3" w:rsidP="00771FA3">
      <w:pPr>
        <w:tabs>
          <w:tab w:val="left" w:pos="284"/>
          <w:tab w:val="center" w:pos="4578"/>
        </w:tabs>
        <w:spacing w:after="0" w:line="240" w:lineRule="auto"/>
        <w:ind w:left="-5"/>
        <w:rPr>
          <w:rFonts w:ascii="Arial" w:hAnsi="Arial" w:cs="Arial"/>
          <w:sz w:val="23"/>
          <w:szCs w:val="23"/>
        </w:rPr>
      </w:pPr>
      <w:r>
        <w:rPr>
          <w:rFonts w:ascii="Arial" w:hAnsi="Arial" w:cs="Arial"/>
          <w:sz w:val="23"/>
          <w:szCs w:val="23"/>
        </w:rPr>
        <w:t xml:space="preserve">3.5. </w:t>
      </w:r>
      <w:proofErr w:type="spellStart"/>
      <w:r>
        <w:rPr>
          <w:rFonts w:ascii="Arial" w:hAnsi="Arial" w:cs="Arial"/>
          <w:sz w:val="23"/>
          <w:szCs w:val="23"/>
        </w:rPr>
        <w:t>Lincagem</w:t>
      </w:r>
      <w:proofErr w:type="spellEnd"/>
      <w:r>
        <w:rPr>
          <w:rFonts w:ascii="Arial" w:hAnsi="Arial" w:cs="Arial"/>
          <w:sz w:val="23"/>
          <w:szCs w:val="23"/>
        </w:rPr>
        <w:t>/interligação da legislação do Município com a base jurídica federal e estadual contida nos sites do Planalto Federal e Assembleia Legislativa;</w:t>
      </w:r>
    </w:p>
    <w:p w:rsidR="00771FA3" w:rsidRDefault="00771FA3" w:rsidP="00771FA3">
      <w:pPr>
        <w:tabs>
          <w:tab w:val="left" w:pos="284"/>
          <w:tab w:val="center" w:pos="4578"/>
        </w:tabs>
        <w:spacing w:after="0" w:line="240" w:lineRule="auto"/>
        <w:ind w:left="-5"/>
        <w:rPr>
          <w:rFonts w:ascii="Arial" w:hAnsi="Arial" w:cs="Arial"/>
          <w:sz w:val="23"/>
          <w:szCs w:val="23"/>
        </w:rPr>
      </w:pPr>
      <w:r>
        <w:rPr>
          <w:rFonts w:ascii="Arial" w:hAnsi="Arial" w:cs="Arial"/>
          <w:sz w:val="23"/>
          <w:szCs w:val="23"/>
        </w:rPr>
        <w:t>3.6. Disponibilização de um relatório contendo as inconsistências encontradas na legislação durante o processamento das mesmas.</w:t>
      </w:r>
    </w:p>
    <w:p w:rsidR="00771FA3" w:rsidRDefault="00771FA3" w:rsidP="00771FA3">
      <w:pPr>
        <w:tabs>
          <w:tab w:val="left" w:pos="284"/>
          <w:tab w:val="center" w:pos="4578"/>
        </w:tabs>
        <w:spacing w:after="0" w:line="240" w:lineRule="auto"/>
        <w:ind w:left="-5"/>
        <w:rPr>
          <w:rFonts w:ascii="Arial" w:hAnsi="Arial" w:cs="Arial"/>
          <w:sz w:val="23"/>
          <w:szCs w:val="23"/>
        </w:rPr>
      </w:pPr>
      <w:r>
        <w:rPr>
          <w:rFonts w:ascii="Arial" w:hAnsi="Arial" w:cs="Arial"/>
          <w:sz w:val="23"/>
          <w:szCs w:val="23"/>
        </w:rPr>
        <w:t>3.7. Disponibilização de um índice junto ao diploma legal acessado, contendo todos os diplomas legais diretamente relacionados com o mesmo;</w:t>
      </w:r>
    </w:p>
    <w:p w:rsidR="00771FA3" w:rsidRDefault="00771FA3" w:rsidP="00771FA3">
      <w:pPr>
        <w:tabs>
          <w:tab w:val="left" w:pos="284"/>
          <w:tab w:val="center" w:pos="4578"/>
        </w:tabs>
        <w:spacing w:after="0" w:line="240" w:lineRule="auto"/>
        <w:ind w:left="-5"/>
        <w:rPr>
          <w:rFonts w:ascii="Arial" w:hAnsi="Arial" w:cs="Arial"/>
          <w:sz w:val="23"/>
          <w:szCs w:val="23"/>
        </w:rPr>
      </w:pPr>
      <w:r>
        <w:rPr>
          <w:rFonts w:ascii="Arial" w:hAnsi="Arial" w:cs="Arial"/>
          <w:sz w:val="23"/>
          <w:szCs w:val="23"/>
        </w:rPr>
        <w:t>3.8. Criação de notas em meio à legislação municipal alertando o usuário para aspectos a serem levados em conta quando da interpretação/aplicação dos dispositivos, bem como a elaboração de lembretes que recomendam a consulta a outro(s) dispositivo(s) pertinente(s) ao assunto que está sendo pesquisado num dado momento;</w:t>
      </w:r>
    </w:p>
    <w:p w:rsidR="00771FA3" w:rsidRDefault="00771FA3" w:rsidP="00771FA3">
      <w:pPr>
        <w:tabs>
          <w:tab w:val="left" w:pos="284"/>
          <w:tab w:val="center" w:pos="4578"/>
        </w:tabs>
        <w:spacing w:after="0" w:line="240" w:lineRule="auto"/>
        <w:ind w:left="-5"/>
        <w:rPr>
          <w:rFonts w:ascii="Arial" w:hAnsi="Arial" w:cs="Arial"/>
          <w:sz w:val="23"/>
          <w:szCs w:val="23"/>
        </w:rPr>
      </w:pPr>
      <w:r>
        <w:rPr>
          <w:rFonts w:ascii="Arial" w:hAnsi="Arial" w:cs="Arial"/>
          <w:sz w:val="23"/>
          <w:szCs w:val="23"/>
        </w:rPr>
        <w:t>3.9. Organização de um índice geral (ementário) dividindo-se por ano e por ASSUNTO;</w:t>
      </w:r>
    </w:p>
    <w:p w:rsidR="00771FA3" w:rsidRDefault="00771FA3" w:rsidP="00771FA3">
      <w:pPr>
        <w:tabs>
          <w:tab w:val="left" w:pos="284"/>
          <w:tab w:val="center" w:pos="4578"/>
        </w:tabs>
        <w:spacing w:after="0" w:line="240" w:lineRule="auto"/>
        <w:ind w:left="-5"/>
        <w:rPr>
          <w:rFonts w:ascii="Arial" w:hAnsi="Arial" w:cs="Arial"/>
          <w:sz w:val="23"/>
          <w:szCs w:val="23"/>
        </w:rPr>
      </w:pPr>
      <w:r>
        <w:rPr>
          <w:rFonts w:ascii="Arial" w:hAnsi="Arial" w:cs="Arial"/>
          <w:sz w:val="23"/>
          <w:szCs w:val="23"/>
        </w:rPr>
        <w:t>3.10. Disponibilização do recurso de pesquisa por Diplomas com vários filtros para facilitar a busca: por nº de Diploma, por palavra(s), por ano(s), por tipo(s) e ainda busca por palavra(s) no corpo do Diploma;</w:t>
      </w:r>
    </w:p>
    <w:p w:rsidR="00771FA3" w:rsidRDefault="00771FA3" w:rsidP="00771FA3">
      <w:pPr>
        <w:tabs>
          <w:tab w:val="left" w:pos="284"/>
          <w:tab w:val="center" w:pos="4578"/>
        </w:tabs>
        <w:spacing w:after="0" w:line="240" w:lineRule="auto"/>
        <w:ind w:left="-5"/>
        <w:rPr>
          <w:rFonts w:ascii="Arial" w:hAnsi="Arial" w:cs="Arial"/>
          <w:sz w:val="23"/>
          <w:szCs w:val="23"/>
        </w:rPr>
      </w:pPr>
      <w:r>
        <w:rPr>
          <w:rFonts w:ascii="Arial" w:hAnsi="Arial" w:cs="Arial"/>
          <w:sz w:val="23"/>
          <w:szCs w:val="23"/>
        </w:rPr>
        <w:t>3.11. CONSOLIDAÇÃO e COMPILAÇÃO DA LEGISLAÇÃO;</w:t>
      </w:r>
    </w:p>
    <w:p w:rsidR="00771FA3" w:rsidRDefault="00771FA3" w:rsidP="00771FA3">
      <w:pPr>
        <w:tabs>
          <w:tab w:val="left" w:pos="284"/>
          <w:tab w:val="center" w:pos="4578"/>
        </w:tabs>
        <w:spacing w:after="0" w:line="240" w:lineRule="auto"/>
        <w:ind w:left="-5"/>
        <w:rPr>
          <w:rFonts w:ascii="Arial" w:hAnsi="Arial" w:cs="Arial"/>
          <w:sz w:val="23"/>
          <w:szCs w:val="23"/>
        </w:rPr>
      </w:pPr>
      <w:r>
        <w:rPr>
          <w:rFonts w:ascii="Arial" w:hAnsi="Arial" w:cs="Arial"/>
          <w:sz w:val="23"/>
          <w:szCs w:val="23"/>
        </w:rPr>
        <w:t xml:space="preserve">3.12. Possibilidade de extrair o(s) arquivo(s) digitalizado(s) original, texto </w:t>
      </w:r>
      <w:proofErr w:type="gramStart"/>
      <w:r>
        <w:rPr>
          <w:rFonts w:ascii="Arial" w:hAnsi="Arial" w:cs="Arial"/>
          <w:sz w:val="23"/>
          <w:szCs w:val="23"/>
        </w:rPr>
        <w:t>(.</w:t>
      </w:r>
      <w:proofErr w:type="spellStart"/>
      <w:proofErr w:type="gramEnd"/>
      <w:r>
        <w:rPr>
          <w:rFonts w:ascii="Arial" w:hAnsi="Arial" w:cs="Arial"/>
          <w:sz w:val="23"/>
          <w:szCs w:val="23"/>
        </w:rPr>
        <w:t>doc</w:t>
      </w:r>
      <w:proofErr w:type="spellEnd"/>
      <w:r>
        <w:rPr>
          <w:rFonts w:ascii="Arial" w:hAnsi="Arial" w:cs="Arial"/>
          <w:sz w:val="23"/>
          <w:szCs w:val="23"/>
        </w:rPr>
        <w:t>) ou (.</w:t>
      </w:r>
      <w:proofErr w:type="spellStart"/>
      <w:r>
        <w:rPr>
          <w:rFonts w:ascii="Arial" w:hAnsi="Arial" w:cs="Arial"/>
          <w:sz w:val="23"/>
          <w:szCs w:val="23"/>
        </w:rPr>
        <w:t>pdf</w:t>
      </w:r>
      <w:proofErr w:type="spellEnd"/>
      <w:r>
        <w:rPr>
          <w:rFonts w:ascii="Arial" w:hAnsi="Arial" w:cs="Arial"/>
          <w:sz w:val="23"/>
          <w:szCs w:val="23"/>
        </w:rPr>
        <w:t>);</w:t>
      </w:r>
    </w:p>
    <w:p w:rsidR="00771FA3" w:rsidRDefault="00771FA3" w:rsidP="00771FA3">
      <w:pPr>
        <w:tabs>
          <w:tab w:val="left" w:pos="284"/>
          <w:tab w:val="center" w:pos="4578"/>
        </w:tabs>
        <w:spacing w:after="0" w:line="240" w:lineRule="auto"/>
        <w:ind w:left="-5"/>
        <w:rPr>
          <w:rFonts w:ascii="Arial" w:hAnsi="Arial" w:cs="Arial"/>
          <w:sz w:val="23"/>
          <w:szCs w:val="23"/>
        </w:rPr>
      </w:pPr>
      <w:r>
        <w:rPr>
          <w:rFonts w:ascii="Arial" w:hAnsi="Arial" w:cs="Arial"/>
          <w:sz w:val="23"/>
          <w:szCs w:val="23"/>
        </w:rPr>
        <w:t>3.13. Recursos de acesso às redes sociais (</w:t>
      </w:r>
      <w:proofErr w:type="spellStart"/>
      <w:r>
        <w:rPr>
          <w:rFonts w:ascii="Arial" w:hAnsi="Arial" w:cs="Arial"/>
          <w:sz w:val="23"/>
          <w:szCs w:val="23"/>
        </w:rPr>
        <w:t>twitter</w:t>
      </w:r>
      <w:proofErr w:type="spellEnd"/>
      <w:r>
        <w:rPr>
          <w:rFonts w:ascii="Arial" w:hAnsi="Arial" w:cs="Arial"/>
          <w:sz w:val="23"/>
          <w:szCs w:val="23"/>
        </w:rPr>
        <w:t xml:space="preserve">, </w:t>
      </w:r>
      <w:proofErr w:type="spellStart"/>
      <w:r>
        <w:rPr>
          <w:rFonts w:ascii="Arial" w:hAnsi="Arial" w:cs="Arial"/>
          <w:sz w:val="23"/>
          <w:szCs w:val="23"/>
        </w:rPr>
        <w:t>facebook</w:t>
      </w:r>
      <w:proofErr w:type="spellEnd"/>
      <w:r>
        <w:rPr>
          <w:rFonts w:ascii="Arial" w:hAnsi="Arial" w:cs="Arial"/>
          <w:sz w:val="23"/>
          <w:szCs w:val="23"/>
        </w:rPr>
        <w:t xml:space="preserve">, G+ e </w:t>
      </w:r>
      <w:proofErr w:type="spellStart"/>
      <w:proofErr w:type="gramStart"/>
      <w:r>
        <w:rPr>
          <w:rFonts w:ascii="Arial" w:hAnsi="Arial" w:cs="Arial"/>
          <w:sz w:val="23"/>
          <w:szCs w:val="23"/>
        </w:rPr>
        <w:t>whatsApp</w:t>
      </w:r>
      <w:proofErr w:type="spellEnd"/>
      <w:proofErr w:type="gramEnd"/>
      <w:r>
        <w:rPr>
          <w:rFonts w:ascii="Arial" w:hAnsi="Arial" w:cs="Arial"/>
          <w:sz w:val="23"/>
          <w:szCs w:val="23"/>
        </w:rPr>
        <w:t>), possibilitando que o usuário compartilhe, curta e poste as Leis à partir do diploma legal acessado;</w:t>
      </w:r>
    </w:p>
    <w:p w:rsidR="00771FA3" w:rsidRDefault="00771FA3" w:rsidP="00771FA3">
      <w:pPr>
        <w:tabs>
          <w:tab w:val="left" w:pos="284"/>
          <w:tab w:val="center" w:pos="4578"/>
        </w:tabs>
        <w:spacing w:after="0" w:line="240" w:lineRule="auto"/>
        <w:ind w:left="-5"/>
        <w:rPr>
          <w:rFonts w:ascii="Arial" w:hAnsi="Arial" w:cs="Arial"/>
          <w:sz w:val="23"/>
          <w:szCs w:val="23"/>
        </w:rPr>
      </w:pPr>
      <w:r>
        <w:rPr>
          <w:rFonts w:ascii="Arial" w:hAnsi="Arial" w:cs="Arial"/>
          <w:sz w:val="23"/>
          <w:szCs w:val="23"/>
        </w:rPr>
        <w:lastRenderedPageBreak/>
        <w:t>3.14. SEGUIR Município: todos os cidadãos podem se cadastrar para receber notificações quando da criação ou modificação de alguma lei no município;</w:t>
      </w:r>
    </w:p>
    <w:p w:rsidR="00771FA3" w:rsidRDefault="00771FA3" w:rsidP="00771FA3">
      <w:pPr>
        <w:tabs>
          <w:tab w:val="left" w:pos="284"/>
          <w:tab w:val="center" w:pos="4578"/>
        </w:tabs>
        <w:spacing w:after="0" w:line="240" w:lineRule="auto"/>
        <w:ind w:left="-5"/>
        <w:rPr>
          <w:rFonts w:ascii="Arial" w:hAnsi="Arial" w:cs="Arial"/>
          <w:sz w:val="23"/>
          <w:szCs w:val="23"/>
        </w:rPr>
      </w:pPr>
      <w:r>
        <w:rPr>
          <w:rFonts w:ascii="Arial" w:hAnsi="Arial" w:cs="Arial"/>
          <w:sz w:val="23"/>
          <w:szCs w:val="23"/>
        </w:rPr>
        <w:t xml:space="preserve">3.15. Disponibilização para a contratante de </w:t>
      </w:r>
      <w:proofErr w:type="spellStart"/>
      <w:r>
        <w:rPr>
          <w:rFonts w:ascii="Arial" w:hAnsi="Arial" w:cs="Arial"/>
          <w:sz w:val="23"/>
          <w:szCs w:val="23"/>
        </w:rPr>
        <w:t>Login</w:t>
      </w:r>
      <w:proofErr w:type="spellEnd"/>
      <w:r>
        <w:rPr>
          <w:rFonts w:ascii="Arial" w:hAnsi="Arial" w:cs="Arial"/>
          <w:sz w:val="23"/>
          <w:szCs w:val="23"/>
        </w:rPr>
        <w:t xml:space="preserve"> e senha da PESQUISA NACIONAL: Através desta ferramenta é possível localizar com termos específicos as leis de todos os municípios cadastrados no banco de dados da CESPRO a nível nacional.</w:t>
      </w:r>
    </w:p>
    <w:p w:rsidR="00771FA3" w:rsidRDefault="00771FA3" w:rsidP="00771FA3">
      <w:pPr>
        <w:tabs>
          <w:tab w:val="left" w:pos="284"/>
          <w:tab w:val="center" w:pos="4578"/>
        </w:tabs>
        <w:spacing w:after="0" w:line="240" w:lineRule="auto"/>
        <w:ind w:left="-5"/>
        <w:rPr>
          <w:rFonts w:ascii="Arial" w:hAnsi="Arial" w:cs="Arial"/>
          <w:sz w:val="23"/>
          <w:szCs w:val="23"/>
        </w:rPr>
      </w:pPr>
      <w:r>
        <w:rPr>
          <w:rFonts w:ascii="Arial" w:hAnsi="Arial" w:cs="Arial"/>
          <w:sz w:val="23"/>
          <w:szCs w:val="23"/>
        </w:rPr>
        <w:t xml:space="preserve">3.16. Atualização e </w:t>
      </w:r>
      <w:proofErr w:type="gramStart"/>
      <w:r>
        <w:rPr>
          <w:rFonts w:ascii="Arial" w:hAnsi="Arial" w:cs="Arial"/>
          <w:sz w:val="23"/>
          <w:szCs w:val="23"/>
        </w:rPr>
        <w:t>implementação</w:t>
      </w:r>
      <w:proofErr w:type="gramEnd"/>
      <w:r>
        <w:rPr>
          <w:rFonts w:ascii="Arial" w:hAnsi="Arial" w:cs="Arial"/>
          <w:sz w:val="23"/>
          <w:szCs w:val="23"/>
        </w:rPr>
        <w:t xml:space="preserve"> no portal de legislação de todas as novas normas aprovadas pelo prazo de 12 (doze) meses, com periodicidade de no máximo 24 (vinte e quatro) horas após o recebimento.</w:t>
      </w:r>
    </w:p>
    <w:p w:rsidR="00771FA3" w:rsidRDefault="00771FA3" w:rsidP="00771FA3">
      <w:pPr>
        <w:tabs>
          <w:tab w:val="left" w:pos="284"/>
          <w:tab w:val="center" w:pos="4421"/>
        </w:tabs>
        <w:spacing w:after="0" w:line="240" w:lineRule="auto"/>
        <w:ind w:left="-5"/>
        <w:rPr>
          <w:rFonts w:ascii="Arial" w:hAnsi="Arial" w:cs="Arial"/>
          <w:sz w:val="23"/>
          <w:szCs w:val="23"/>
        </w:rPr>
      </w:pPr>
      <w:r>
        <w:rPr>
          <w:rFonts w:ascii="Arial" w:hAnsi="Arial" w:cs="Arial"/>
          <w:sz w:val="23"/>
          <w:szCs w:val="23"/>
        </w:rPr>
        <w:t xml:space="preserve">3.1.2. Período: </w:t>
      </w:r>
      <w:proofErr w:type="gramStart"/>
      <w:r>
        <w:rPr>
          <w:rFonts w:ascii="Arial" w:hAnsi="Arial" w:cs="Arial"/>
          <w:sz w:val="23"/>
          <w:szCs w:val="23"/>
        </w:rPr>
        <w:t>6</w:t>
      </w:r>
      <w:proofErr w:type="gramEnd"/>
      <w:r>
        <w:rPr>
          <w:rFonts w:ascii="Arial" w:hAnsi="Arial" w:cs="Arial"/>
          <w:sz w:val="23"/>
          <w:szCs w:val="23"/>
        </w:rPr>
        <w:t xml:space="preserve"> meses, a contar da data de assinatura do contrato, podendo ser renovado de acordo com a Lei Nº 14.133/2021.</w:t>
      </w:r>
    </w:p>
    <w:p w:rsidR="00771FA3" w:rsidRDefault="00771FA3" w:rsidP="00771FA3">
      <w:pPr>
        <w:tabs>
          <w:tab w:val="left" w:pos="284"/>
          <w:tab w:val="center" w:pos="4421"/>
        </w:tabs>
        <w:spacing w:after="0" w:line="240" w:lineRule="auto"/>
        <w:ind w:left="-5"/>
        <w:rPr>
          <w:rFonts w:ascii="Arial" w:hAnsi="Arial" w:cs="Arial"/>
          <w:sz w:val="23"/>
          <w:szCs w:val="23"/>
        </w:rPr>
      </w:pPr>
    </w:p>
    <w:tbl>
      <w:tblPr>
        <w:tblStyle w:val="TableGrid"/>
        <w:tblW w:w="10065" w:type="dxa"/>
        <w:tblInd w:w="0" w:type="dxa"/>
        <w:tblCellMar>
          <w:top w:w="60" w:type="dxa"/>
          <w:right w:w="115" w:type="dxa"/>
        </w:tblCellMar>
        <w:tblLook w:val="04A0" w:firstRow="1" w:lastRow="0" w:firstColumn="1" w:lastColumn="0" w:noHBand="0" w:noVBand="1"/>
      </w:tblPr>
      <w:tblGrid>
        <w:gridCol w:w="10065"/>
      </w:tblGrid>
      <w:tr w:rsidR="00771FA3" w:rsidTr="00771FA3">
        <w:trPr>
          <w:trHeight w:val="360"/>
        </w:trPr>
        <w:tc>
          <w:tcPr>
            <w:tcW w:w="10065" w:type="dxa"/>
            <w:shd w:val="clear" w:color="auto" w:fill="E6E6E6"/>
            <w:hideMark/>
          </w:tcPr>
          <w:p w:rsidR="00771FA3" w:rsidRDefault="00771FA3">
            <w:pPr>
              <w:spacing w:after="0" w:line="240" w:lineRule="auto"/>
              <w:ind w:right="454"/>
              <w:jc w:val="both"/>
              <w:rPr>
                <w:rFonts w:ascii="Arial" w:hAnsi="Arial" w:cs="Arial"/>
                <w:color w:val="000000"/>
                <w:sz w:val="23"/>
                <w:szCs w:val="23"/>
              </w:rPr>
            </w:pPr>
            <w:r>
              <w:rPr>
                <w:rFonts w:ascii="Arial" w:hAnsi="Arial" w:cs="Arial"/>
                <w:b/>
                <w:sz w:val="23"/>
                <w:szCs w:val="23"/>
              </w:rPr>
              <w:t>4. CLÁUSULA QUARTA – DOS REQUISITOS DA CONTRATAÇÃO</w:t>
            </w:r>
          </w:p>
        </w:tc>
      </w:tr>
    </w:tbl>
    <w:p w:rsidR="00771FA3" w:rsidRDefault="00771FA3" w:rsidP="00771FA3">
      <w:pPr>
        <w:spacing w:after="0" w:line="240" w:lineRule="auto"/>
        <w:rPr>
          <w:rFonts w:ascii="Arial" w:hAnsi="Arial" w:cs="Arial"/>
          <w:color w:val="000000"/>
          <w:sz w:val="23"/>
          <w:szCs w:val="23"/>
        </w:rPr>
      </w:pPr>
      <w:r>
        <w:rPr>
          <w:rFonts w:ascii="Arial" w:hAnsi="Arial" w:cs="Arial"/>
          <w:sz w:val="23"/>
          <w:szCs w:val="23"/>
        </w:rPr>
        <w:t xml:space="preserve">4.1. Além dos critérios de sustentabilidade eventualmente inseridos na descrição do objeto, </w:t>
      </w:r>
      <w:hyperlink r:id="rId8" w:history="1">
        <w:r>
          <w:rPr>
            <w:rStyle w:val="Hyperlink"/>
            <w:rFonts w:ascii="Arial" w:hAnsi="Arial" w:cs="Arial"/>
            <w:sz w:val="23"/>
            <w:szCs w:val="23"/>
          </w:rPr>
          <w:t xml:space="preserve">devem ser atendidos os seguintes requisitos, que se baseiam no </w:t>
        </w:r>
      </w:hyperlink>
      <w:hyperlink r:id="rId9" w:history="1">
        <w:r>
          <w:rPr>
            <w:rStyle w:val="Hyperlink"/>
            <w:rFonts w:ascii="Arial" w:hAnsi="Arial" w:cs="Arial"/>
            <w:color w:val="0000EE"/>
            <w:sz w:val="23"/>
            <w:szCs w:val="23"/>
          </w:rPr>
          <w:t>Guia Nacional de Contratações Sustentáveis</w:t>
        </w:r>
      </w:hyperlink>
      <w:hyperlink r:id="rId10" w:history="1">
        <w:proofErr w:type="gramStart"/>
        <w:r>
          <w:rPr>
            <w:rStyle w:val="Hyperlink"/>
            <w:rFonts w:ascii="Arial" w:hAnsi="Arial" w:cs="Arial"/>
            <w:sz w:val="23"/>
            <w:szCs w:val="23"/>
          </w:rPr>
          <w:t>:</w:t>
        </w:r>
        <w:proofErr w:type="gramEnd"/>
      </w:hyperlink>
    </w:p>
    <w:p w:rsidR="00771FA3" w:rsidRDefault="00771FA3" w:rsidP="00771FA3">
      <w:pPr>
        <w:tabs>
          <w:tab w:val="left" w:pos="284"/>
        </w:tabs>
        <w:spacing w:after="0" w:line="240" w:lineRule="auto"/>
        <w:ind w:left="-5" w:right="193"/>
        <w:rPr>
          <w:rFonts w:ascii="Arial" w:hAnsi="Arial" w:cs="Arial"/>
          <w:sz w:val="23"/>
          <w:szCs w:val="23"/>
        </w:rPr>
      </w:pPr>
      <w:r>
        <w:rPr>
          <w:rFonts w:ascii="Arial" w:hAnsi="Arial" w:cs="Arial"/>
          <w:sz w:val="23"/>
          <w:szCs w:val="23"/>
        </w:rPr>
        <w:t>4.1.1. Para que o objeto da contratação seja atendido, a intuição deverá disponibilizar atendimento aos usuários, conforme descrito neste termo de referência.</w:t>
      </w:r>
    </w:p>
    <w:p w:rsidR="00771FA3" w:rsidRDefault="00771FA3" w:rsidP="00771FA3">
      <w:pPr>
        <w:tabs>
          <w:tab w:val="left" w:pos="284"/>
        </w:tabs>
        <w:spacing w:after="0" w:line="240" w:lineRule="auto"/>
        <w:ind w:left="-5" w:right="193"/>
        <w:rPr>
          <w:rFonts w:ascii="Arial" w:hAnsi="Arial" w:cs="Arial"/>
          <w:sz w:val="23"/>
          <w:szCs w:val="23"/>
        </w:rPr>
      </w:pPr>
      <w:r>
        <w:rPr>
          <w:rFonts w:ascii="Arial" w:hAnsi="Arial" w:cs="Arial"/>
          <w:sz w:val="23"/>
          <w:szCs w:val="23"/>
        </w:rPr>
        <w:t>4.2. Manter profissionais capacitados com as atividades a serem desenvolvidas, de acordo com o objeto deste termo de referência.</w:t>
      </w:r>
    </w:p>
    <w:p w:rsidR="00771FA3" w:rsidRDefault="00771FA3" w:rsidP="00771FA3">
      <w:pPr>
        <w:tabs>
          <w:tab w:val="left" w:pos="284"/>
        </w:tabs>
        <w:spacing w:after="0" w:line="240" w:lineRule="auto"/>
        <w:ind w:left="-5"/>
        <w:rPr>
          <w:rFonts w:ascii="Arial" w:hAnsi="Arial" w:cs="Arial"/>
          <w:sz w:val="23"/>
          <w:szCs w:val="23"/>
        </w:rPr>
      </w:pPr>
      <w:r>
        <w:rPr>
          <w:rFonts w:ascii="Arial" w:hAnsi="Arial" w:cs="Arial"/>
          <w:b/>
          <w:sz w:val="23"/>
          <w:szCs w:val="23"/>
        </w:rPr>
        <w:t>Subcontratação</w:t>
      </w:r>
    </w:p>
    <w:p w:rsidR="00771FA3" w:rsidRDefault="00771FA3" w:rsidP="00771FA3">
      <w:pPr>
        <w:tabs>
          <w:tab w:val="left" w:pos="284"/>
        </w:tabs>
        <w:spacing w:after="0" w:line="240" w:lineRule="auto"/>
        <w:ind w:left="-5"/>
        <w:rPr>
          <w:rFonts w:ascii="Arial" w:hAnsi="Arial" w:cs="Arial"/>
          <w:sz w:val="23"/>
          <w:szCs w:val="23"/>
        </w:rPr>
      </w:pPr>
      <w:r>
        <w:rPr>
          <w:rFonts w:ascii="Arial" w:hAnsi="Arial" w:cs="Arial"/>
          <w:sz w:val="23"/>
          <w:szCs w:val="23"/>
        </w:rPr>
        <w:t>4.2. Não será admitida a subcontratação do objeto contratual.</w:t>
      </w:r>
    </w:p>
    <w:p w:rsidR="00771FA3" w:rsidRDefault="00771FA3" w:rsidP="00771FA3">
      <w:pPr>
        <w:tabs>
          <w:tab w:val="left" w:pos="284"/>
        </w:tabs>
        <w:spacing w:after="0" w:line="240" w:lineRule="auto"/>
        <w:ind w:left="-5"/>
        <w:rPr>
          <w:rFonts w:ascii="Arial" w:hAnsi="Arial" w:cs="Arial"/>
          <w:sz w:val="23"/>
          <w:szCs w:val="23"/>
        </w:rPr>
      </w:pPr>
      <w:r>
        <w:rPr>
          <w:rFonts w:ascii="Arial" w:hAnsi="Arial" w:cs="Arial"/>
          <w:sz w:val="23"/>
          <w:szCs w:val="23"/>
        </w:rPr>
        <w:t xml:space="preserve"> </w:t>
      </w:r>
    </w:p>
    <w:p w:rsidR="00771FA3" w:rsidRDefault="00771FA3" w:rsidP="00771FA3">
      <w:pPr>
        <w:pStyle w:val="Ttulo2"/>
        <w:tabs>
          <w:tab w:val="left" w:pos="284"/>
        </w:tabs>
        <w:spacing w:after="0" w:line="240" w:lineRule="auto"/>
        <w:ind w:left="-5" w:right="0"/>
        <w:jc w:val="both"/>
        <w:rPr>
          <w:rFonts w:ascii="Arial" w:hAnsi="Arial" w:cs="Arial"/>
          <w:sz w:val="23"/>
          <w:szCs w:val="23"/>
        </w:rPr>
      </w:pPr>
      <w:r>
        <w:rPr>
          <w:rFonts w:ascii="Arial" w:hAnsi="Arial" w:cs="Arial"/>
          <w:sz w:val="23"/>
          <w:szCs w:val="23"/>
        </w:rPr>
        <w:t>Garantia da contratação</w:t>
      </w:r>
    </w:p>
    <w:p w:rsidR="00771FA3" w:rsidRDefault="00771FA3" w:rsidP="00771FA3">
      <w:pPr>
        <w:spacing w:after="0" w:line="240" w:lineRule="auto"/>
        <w:rPr>
          <w:rFonts w:ascii="Arial" w:hAnsi="Arial" w:cs="Arial"/>
          <w:sz w:val="23"/>
          <w:szCs w:val="23"/>
        </w:rPr>
      </w:pPr>
      <w:r>
        <w:rPr>
          <w:rFonts w:ascii="Arial" w:hAnsi="Arial" w:cs="Arial"/>
          <w:sz w:val="23"/>
          <w:szCs w:val="23"/>
        </w:rPr>
        <w:t>4.3. Não haverá exigência da garantia da contratação dos artigos 96 e seguintes da Lei nº 14.133, de 2021, visto se tratar de contratação por inexigibilidade de licitação, de prestação de serviços semanais, onde este será comprovado por meio de relatórios mensais, e o pagamento ocorrerá somente com a efetiva prestação dos serviços.</w:t>
      </w:r>
    </w:p>
    <w:p w:rsidR="00771FA3" w:rsidRDefault="00771FA3" w:rsidP="00771FA3">
      <w:pPr>
        <w:spacing w:after="0" w:line="240" w:lineRule="auto"/>
        <w:rPr>
          <w:rFonts w:ascii="Arial" w:hAnsi="Arial" w:cs="Arial"/>
          <w:sz w:val="23"/>
          <w:szCs w:val="23"/>
        </w:rPr>
      </w:pPr>
      <w:r>
        <w:rPr>
          <w:rFonts w:ascii="Arial" w:hAnsi="Arial" w:cs="Arial"/>
          <w:sz w:val="23"/>
          <w:szCs w:val="23"/>
        </w:rPr>
        <w:t xml:space="preserve"> </w:t>
      </w:r>
    </w:p>
    <w:p w:rsidR="00771FA3" w:rsidRDefault="00771FA3" w:rsidP="00771FA3">
      <w:pPr>
        <w:numPr>
          <w:ilvl w:val="0"/>
          <w:numId w:val="2"/>
        </w:numPr>
        <w:shd w:val="clear" w:color="auto" w:fill="D9D9D9" w:themeFill="background1" w:themeFillShade="D9"/>
        <w:tabs>
          <w:tab w:val="left" w:pos="284"/>
          <w:tab w:val="left" w:pos="426"/>
        </w:tabs>
        <w:spacing w:after="0" w:line="240" w:lineRule="auto"/>
        <w:ind w:left="0"/>
        <w:jc w:val="both"/>
        <w:rPr>
          <w:rFonts w:ascii="Arial" w:hAnsi="Arial" w:cs="Arial"/>
          <w:sz w:val="23"/>
          <w:szCs w:val="23"/>
        </w:rPr>
      </w:pPr>
      <w:r>
        <w:rPr>
          <w:rFonts w:ascii="Arial" w:hAnsi="Arial" w:cs="Arial"/>
          <w:b/>
          <w:sz w:val="23"/>
          <w:szCs w:val="23"/>
          <w:shd w:val="clear" w:color="auto" w:fill="E6E6E6"/>
        </w:rPr>
        <w:t xml:space="preserve">CLÁUSULA QUINTA – DO MODELO DE EXECUÇÃO CONTRATUAL </w:t>
      </w:r>
    </w:p>
    <w:p w:rsidR="00771FA3" w:rsidRDefault="00771FA3" w:rsidP="00771FA3">
      <w:pPr>
        <w:numPr>
          <w:ilvl w:val="1"/>
          <w:numId w:val="2"/>
        </w:numPr>
        <w:tabs>
          <w:tab w:val="left" w:pos="284"/>
        </w:tabs>
        <w:spacing w:after="0" w:line="240" w:lineRule="auto"/>
        <w:ind w:left="0" w:right="193"/>
        <w:jc w:val="both"/>
        <w:rPr>
          <w:rFonts w:ascii="Arial" w:hAnsi="Arial" w:cs="Arial"/>
          <w:sz w:val="23"/>
          <w:szCs w:val="23"/>
        </w:rPr>
      </w:pPr>
      <w:r>
        <w:rPr>
          <w:rFonts w:ascii="Arial" w:hAnsi="Arial" w:cs="Arial"/>
          <w:sz w:val="23"/>
          <w:szCs w:val="23"/>
        </w:rPr>
        <w:t>O prazo de execução dos serviços será de 06 (seis) meses, a contar da data de assinatura do contrato, podendo este ser renovado de acordo com a Lei nº 14.133/2021.</w:t>
      </w:r>
    </w:p>
    <w:p w:rsidR="00771FA3" w:rsidRDefault="00771FA3" w:rsidP="00771FA3">
      <w:pPr>
        <w:tabs>
          <w:tab w:val="left" w:pos="284"/>
        </w:tabs>
        <w:spacing w:after="0" w:line="240" w:lineRule="auto"/>
        <w:rPr>
          <w:rFonts w:ascii="Arial" w:hAnsi="Arial" w:cs="Arial"/>
          <w:sz w:val="23"/>
          <w:szCs w:val="23"/>
        </w:rPr>
      </w:pPr>
      <w:r>
        <w:rPr>
          <w:rFonts w:ascii="Arial" w:hAnsi="Arial" w:cs="Arial"/>
          <w:sz w:val="23"/>
          <w:szCs w:val="23"/>
        </w:rPr>
        <w:t xml:space="preserve"> </w:t>
      </w:r>
    </w:p>
    <w:p w:rsidR="00771FA3" w:rsidRDefault="00771FA3" w:rsidP="00771FA3">
      <w:pPr>
        <w:pStyle w:val="Ttulo2"/>
        <w:tabs>
          <w:tab w:val="left" w:pos="284"/>
        </w:tabs>
        <w:spacing w:after="0" w:line="240" w:lineRule="auto"/>
        <w:ind w:right="0"/>
        <w:jc w:val="both"/>
        <w:rPr>
          <w:rFonts w:ascii="Arial" w:hAnsi="Arial" w:cs="Arial"/>
          <w:sz w:val="23"/>
          <w:szCs w:val="23"/>
        </w:rPr>
      </w:pPr>
      <w:r>
        <w:rPr>
          <w:rFonts w:ascii="Arial" w:hAnsi="Arial" w:cs="Arial"/>
          <w:sz w:val="23"/>
          <w:szCs w:val="23"/>
        </w:rPr>
        <w:t>Local da prestação dos serviços</w:t>
      </w:r>
    </w:p>
    <w:p w:rsidR="00771FA3" w:rsidRDefault="00771FA3" w:rsidP="00771FA3">
      <w:pPr>
        <w:tabs>
          <w:tab w:val="left" w:pos="284"/>
        </w:tabs>
        <w:spacing w:after="0" w:line="240" w:lineRule="auto"/>
        <w:rPr>
          <w:rFonts w:ascii="Arial" w:hAnsi="Arial" w:cs="Arial"/>
          <w:sz w:val="23"/>
          <w:szCs w:val="23"/>
        </w:rPr>
      </w:pPr>
      <w:r>
        <w:rPr>
          <w:rFonts w:ascii="Arial" w:hAnsi="Arial" w:cs="Arial"/>
          <w:sz w:val="23"/>
          <w:szCs w:val="23"/>
        </w:rPr>
        <w:t>5.2. Os serviços serão prestados no município de Lajeado do Bugre/RS e/ou remotamente se necessário.</w:t>
      </w:r>
    </w:p>
    <w:p w:rsidR="00771FA3" w:rsidRDefault="00771FA3" w:rsidP="00771FA3">
      <w:pPr>
        <w:tabs>
          <w:tab w:val="left" w:pos="284"/>
          <w:tab w:val="right" w:pos="10724"/>
        </w:tabs>
        <w:spacing w:after="0" w:line="240" w:lineRule="auto"/>
        <w:ind w:left="-15"/>
        <w:rPr>
          <w:rFonts w:ascii="Arial" w:hAnsi="Arial" w:cs="Arial"/>
          <w:sz w:val="23"/>
          <w:szCs w:val="23"/>
        </w:rPr>
      </w:pPr>
    </w:p>
    <w:p w:rsidR="00771FA3" w:rsidRDefault="00771FA3" w:rsidP="00771FA3">
      <w:pPr>
        <w:shd w:val="clear" w:color="auto" w:fill="EEECE1" w:themeFill="background2"/>
        <w:tabs>
          <w:tab w:val="left" w:pos="284"/>
        </w:tabs>
        <w:spacing w:after="0" w:line="240" w:lineRule="auto"/>
        <w:rPr>
          <w:rFonts w:ascii="Arial" w:hAnsi="Arial" w:cs="Arial"/>
          <w:b/>
          <w:bCs/>
          <w:sz w:val="23"/>
          <w:szCs w:val="23"/>
        </w:rPr>
      </w:pPr>
      <w:r>
        <w:rPr>
          <w:rFonts w:ascii="Arial" w:hAnsi="Arial" w:cs="Arial"/>
          <w:b/>
          <w:bCs/>
          <w:sz w:val="23"/>
          <w:szCs w:val="23"/>
        </w:rPr>
        <w:t xml:space="preserve"> 6. CLÁUSULA SEXTA – DOS MATERIAIS A SEREM DISPONIBILIZADOS</w:t>
      </w:r>
    </w:p>
    <w:p w:rsidR="00771FA3" w:rsidRDefault="00771FA3" w:rsidP="00771FA3">
      <w:pPr>
        <w:tabs>
          <w:tab w:val="left" w:pos="284"/>
        </w:tabs>
        <w:spacing w:after="0" w:line="240" w:lineRule="auto"/>
        <w:ind w:right="193"/>
        <w:rPr>
          <w:rFonts w:ascii="Arial" w:hAnsi="Arial" w:cs="Arial"/>
          <w:sz w:val="23"/>
          <w:szCs w:val="23"/>
        </w:rPr>
      </w:pPr>
      <w:r>
        <w:rPr>
          <w:rFonts w:ascii="Arial" w:hAnsi="Arial" w:cs="Arial"/>
          <w:sz w:val="23"/>
          <w:szCs w:val="23"/>
        </w:rPr>
        <w:t xml:space="preserve">6.1. Para a perfeita execução dos serviços, a Contratada deverá disponibilizar os materiais, equipamentos, ferramentas e utensílios necessários, nas quantidades </w:t>
      </w:r>
      <w:r>
        <w:rPr>
          <w:rFonts w:ascii="Arial" w:hAnsi="Arial" w:cs="Arial"/>
          <w:sz w:val="23"/>
          <w:szCs w:val="23"/>
        </w:rPr>
        <w:lastRenderedPageBreak/>
        <w:t>estimadas e qualidades a seguir estabelecidas, promovendo sua substituição quando necessário:</w:t>
      </w:r>
    </w:p>
    <w:p w:rsidR="00771FA3" w:rsidRDefault="00771FA3" w:rsidP="00771FA3">
      <w:pPr>
        <w:tabs>
          <w:tab w:val="left" w:pos="284"/>
          <w:tab w:val="center" w:pos="2154"/>
        </w:tabs>
        <w:spacing w:after="0" w:line="240" w:lineRule="auto"/>
        <w:rPr>
          <w:rFonts w:ascii="Arial" w:hAnsi="Arial" w:cs="Arial"/>
          <w:sz w:val="23"/>
          <w:szCs w:val="23"/>
        </w:rPr>
      </w:pPr>
      <w:r>
        <w:rPr>
          <w:rFonts w:ascii="Arial" w:hAnsi="Arial" w:cs="Arial"/>
          <w:sz w:val="23"/>
          <w:szCs w:val="23"/>
        </w:rPr>
        <w:t xml:space="preserve">6.1.1. Espaço físico; </w:t>
      </w:r>
      <w:proofErr w:type="gramStart"/>
      <w:r>
        <w:rPr>
          <w:rFonts w:ascii="Arial" w:hAnsi="Arial" w:cs="Arial"/>
          <w:sz w:val="23"/>
          <w:szCs w:val="23"/>
        </w:rPr>
        <w:t>e</w:t>
      </w:r>
      <w:proofErr w:type="gramEnd"/>
    </w:p>
    <w:p w:rsidR="00771FA3" w:rsidRDefault="00771FA3" w:rsidP="00771FA3">
      <w:pPr>
        <w:tabs>
          <w:tab w:val="left" w:pos="284"/>
          <w:tab w:val="center" w:pos="3478"/>
        </w:tabs>
        <w:spacing w:after="0" w:line="240" w:lineRule="auto"/>
        <w:rPr>
          <w:rFonts w:ascii="Arial" w:hAnsi="Arial" w:cs="Arial"/>
          <w:sz w:val="23"/>
          <w:szCs w:val="23"/>
        </w:rPr>
      </w:pPr>
      <w:r>
        <w:rPr>
          <w:rFonts w:ascii="Arial" w:hAnsi="Arial" w:cs="Arial"/>
          <w:sz w:val="23"/>
          <w:szCs w:val="23"/>
        </w:rPr>
        <w:t>6.1.2. Apoio de Profissionais Capacitados, além das demais necessidades para a perfeita utilização dos serviços.</w:t>
      </w:r>
    </w:p>
    <w:p w:rsidR="00771FA3" w:rsidRDefault="00771FA3" w:rsidP="00771FA3">
      <w:pPr>
        <w:tabs>
          <w:tab w:val="left" w:pos="284"/>
          <w:tab w:val="center" w:pos="3478"/>
        </w:tabs>
        <w:spacing w:after="0" w:line="240" w:lineRule="auto"/>
        <w:rPr>
          <w:rFonts w:ascii="Arial" w:hAnsi="Arial" w:cs="Arial"/>
          <w:sz w:val="23"/>
          <w:szCs w:val="23"/>
        </w:rPr>
      </w:pPr>
    </w:p>
    <w:p w:rsidR="00771FA3" w:rsidRDefault="00771FA3" w:rsidP="00771FA3">
      <w:pPr>
        <w:shd w:val="clear" w:color="auto" w:fill="EEECE1" w:themeFill="background2"/>
        <w:spacing w:after="0" w:line="240" w:lineRule="auto"/>
        <w:rPr>
          <w:rFonts w:ascii="Arial" w:hAnsi="Arial" w:cs="Arial"/>
          <w:b/>
          <w:bCs/>
          <w:sz w:val="23"/>
          <w:szCs w:val="23"/>
        </w:rPr>
      </w:pPr>
      <w:r>
        <w:rPr>
          <w:rFonts w:ascii="Arial" w:hAnsi="Arial" w:cs="Arial"/>
          <w:b/>
          <w:bCs/>
          <w:sz w:val="23"/>
          <w:szCs w:val="23"/>
        </w:rPr>
        <w:t>7.  CLÁUSULA SÉTIMA – DAS INFORMAÇÕES RELEVANTES PARA O DIMENSIONAMENTO DA PROPOSTA</w:t>
      </w:r>
    </w:p>
    <w:p w:rsidR="00771FA3" w:rsidRDefault="00771FA3" w:rsidP="00771FA3">
      <w:pPr>
        <w:spacing w:after="0" w:line="240" w:lineRule="auto"/>
        <w:rPr>
          <w:rFonts w:ascii="Arial" w:hAnsi="Arial" w:cs="Arial"/>
          <w:sz w:val="23"/>
          <w:szCs w:val="23"/>
        </w:rPr>
      </w:pPr>
      <w:r>
        <w:rPr>
          <w:rFonts w:ascii="Arial" w:hAnsi="Arial" w:cs="Arial"/>
          <w:sz w:val="23"/>
          <w:szCs w:val="23"/>
        </w:rPr>
        <w:t>7.1.</w:t>
      </w:r>
      <w:r>
        <w:rPr>
          <w:rFonts w:ascii="Arial" w:hAnsi="Arial" w:cs="Arial"/>
          <w:sz w:val="23"/>
          <w:szCs w:val="23"/>
        </w:rPr>
        <w:tab/>
        <w:t>A demanda do órgão tem como base as seguintes características:</w:t>
      </w:r>
    </w:p>
    <w:p w:rsidR="00771FA3" w:rsidRDefault="00771FA3" w:rsidP="00771FA3">
      <w:pPr>
        <w:spacing w:after="0" w:line="240" w:lineRule="auto"/>
        <w:ind w:left="-5" w:right="127"/>
        <w:rPr>
          <w:rFonts w:ascii="Arial" w:hAnsi="Arial" w:cs="Arial"/>
          <w:sz w:val="23"/>
          <w:szCs w:val="23"/>
        </w:rPr>
      </w:pPr>
      <w:r>
        <w:rPr>
          <w:rFonts w:ascii="Arial" w:hAnsi="Arial" w:cs="Arial"/>
          <w:sz w:val="23"/>
          <w:szCs w:val="23"/>
        </w:rPr>
        <w:t>7.1.1. Qualidade dos serviços prestados nos municípios vizinhos.</w:t>
      </w:r>
    </w:p>
    <w:p w:rsidR="00771FA3" w:rsidRDefault="00771FA3" w:rsidP="00771FA3">
      <w:pPr>
        <w:spacing w:after="0" w:line="240" w:lineRule="auto"/>
        <w:ind w:left="-5" w:right="193"/>
        <w:rPr>
          <w:rFonts w:ascii="Arial" w:hAnsi="Arial" w:cs="Arial"/>
          <w:sz w:val="23"/>
          <w:szCs w:val="23"/>
        </w:rPr>
      </w:pPr>
      <w:r>
        <w:rPr>
          <w:rFonts w:ascii="Arial" w:hAnsi="Arial" w:cs="Arial"/>
          <w:sz w:val="23"/>
          <w:szCs w:val="23"/>
        </w:rPr>
        <w:t xml:space="preserve">7.1.2. Necessidade de informatizar os processos </w:t>
      </w:r>
      <w:proofErr w:type="gramStart"/>
      <w:r>
        <w:rPr>
          <w:rFonts w:ascii="Arial" w:hAnsi="Arial" w:cs="Arial"/>
          <w:sz w:val="23"/>
          <w:szCs w:val="23"/>
        </w:rPr>
        <w:t>afim de</w:t>
      </w:r>
      <w:proofErr w:type="gramEnd"/>
      <w:r>
        <w:rPr>
          <w:rFonts w:ascii="Arial" w:hAnsi="Arial" w:cs="Arial"/>
          <w:sz w:val="23"/>
          <w:szCs w:val="23"/>
        </w:rPr>
        <w:t xml:space="preserve"> agilizar os mesmos, bem como contribuir com a transparência dos atos públicos.</w:t>
      </w:r>
    </w:p>
    <w:p w:rsidR="00771FA3" w:rsidRDefault="00771FA3" w:rsidP="00771FA3">
      <w:pPr>
        <w:spacing w:after="0" w:line="240" w:lineRule="auto"/>
        <w:ind w:left="-5" w:right="193"/>
        <w:rPr>
          <w:rFonts w:ascii="Arial" w:hAnsi="Arial" w:cs="Arial"/>
          <w:sz w:val="23"/>
          <w:szCs w:val="23"/>
        </w:rPr>
      </w:pPr>
    </w:p>
    <w:p w:rsidR="00771FA3" w:rsidRDefault="00771FA3" w:rsidP="00771FA3">
      <w:pPr>
        <w:shd w:val="clear" w:color="auto" w:fill="EEECE1" w:themeFill="background2"/>
        <w:spacing w:after="0" w:line="240" w:lineRule="auto"/>
        <w:rPr>
          <w:rFonts w:ascii="Arial" w:hAnsi="Arial" w:cs="Arial"/>
          <w:sz w:val="23"/>
          <w:szCs w:val="23"/>
        </w:rPr>
      </w:pPr>
      <w:r>
        <w:rPr>
          <w:rFonts w:ascii="Arial" w:hAnsi="Arial" w:cs="Arial"/>
          <w:b/>
          <w:bCs/>
          <w:sz w:val="23"/>
          <w:szCs w:val="23"/>
        </w:rPr>
        <w:t>8.  CLÁUSULA OITAVA – DO MODELO DE</w:t>
      </w:r>
      <w:r>
        <w:rPr>
          <w:rFonts w:ascii="Arial" w:hAnsi="Arial" w:cs="Arial"/>
          <w:b/>
          <w:sz w:val="23"/>
          <w:szCs w:val="23"/>
        </w:rPr>
        <w:t xml:space="preserve"> GESTÃO DO CONTRATO</w:t>
      </w:r>
    </w:p>
    <w:p w:rsidR="00771FA3" w:rsidRDefault="00771FA3" w:rsidP="00771FA3">
      <w:pPr>
        <w:tabs>
          <w:tab w:val="left" w:pos="284"/>
        </w:tabs>
        <w:spacing w:after="0" w:line="240" w:lineRule="auto"/>
        <w:rPr>
          <w:rFonts w:ascii="Arial" w:hAnsi="Arial" w:cs="Arial"/>
          <w:b/>
          <w:bCs/>
          <w:sz w:val="23"/>
          <w:szCs w:val="23"/>
        </w:rPr>
      </w:pPr>
      <w:r>
        <w:rPr>
          <w:rFonts w:ascii="Arial" w:hAnsi="Arial" w:cs="Arial"/>
          <w:b/>
          <w:bCs/>
          <w:sz w:val="23"/>
          <w:szCs w:val="23"/>
        </w:rPr>
        <w:t>8.1. ROTINA DE FISCALIZAÇÃO CONTRATUAL.</w:t>
      </w:r>
    </w:p>
    <w:p w:rsidR="00771FA3" w:rsidRDefault="00771FA3" w:rsidP="00771FA3">
      <w:pPr>
        <w:tabs>
          <w:tab w:val="left" w:pos="284"/>
        </w:tabs>
        <w:spacing w:after="0" w:line="240" w:lineRule="auto"/>
        <w:ind w:right="193"/>
        <w:rPr>
          <w:rFonts w:ascii="Arial" w:hAnsi="Arial" w:cs="Arial"/>
          <w:sz w:val="23"/>
          <w:szCs w:val="23"/>
        </w:rPr>
      </w:pPr>
      <w:r>
        <w:rPr>
          <w:rFonts w:ascii="Arial" w:hAnsi="Arial" w:cs="Arial"/>
          <w:sz w:val="23"/>
          <w:szCs w:val="23"/>
        </w:rPr>
        <w:t xml:space="preserve">8.1.1. O contrato deverá ser executado fielmente pelas partes, de acordo com as cláusulas avençadas e as normas da Lei nº 14.133, de 2021, e cada parte </w:t>
      </w:r>
      <w:proofErr w:type="gramStart"/>
      <w:r>
        <w:rPr>
          <w:rFonts w:ascii="Arial" w:hAnsi="Arial" w:cs="Arial"/>
          <w:sz w:val="23"/>
          <w:szCs w:val="23"/>
        </w:rPr>
        <w:t>responderá</w:t>
      </w:r>
      <w:proofErr w:type="gramEnd"/>
      <w:r>
        <w:rPr>
          <w:rFonts w:ascii="Arial" w:hAnsi="Arial" w:cs="Arial"/>
          <w:sz w:val="23"/>
          <w:szCs w:val="23"/>
        </w:rPr>
        <w:t xml:space="preserve"> pelas consequências de sua inexecução total ou parcial (Lei nº 14.133/2021, art. 115, caput).</w:t>
      </w:r>
    </w:p>
    <w:p w:rsidR="00771FA3" w:rsidRDefault="00771FA3" w:rsidP="00771FA3">
      <w:pPr>
        <w:tabs>
          <w:tab w:val="left" w:pos="284"/>
        </w:tabs>
        <w:spacing w:after="0" w:line="240" w:lineRule="auto"/>
        <w:ind w:right="193"/>
        <w:rPr>
          <w:rFonts w:ascii="Arial" w:hAnsi="Arial" w:cs="Arial"/>
          <w:sz w:val="23"/>
          <w:szCs w:val="23"/>
        </w:rPr>
      </w:pPr>
      <w:r>
        <w:rPr>
          <w:rFonts w:ascii="Arial" w:hAnsi="Arial" w:cs="Arial"/>
          <w:sz w:val="23"/>
          <w:szCs w:val="23"/>
        </w:rPr>
        <w:t>8.1.2. Em caso de impedimento, ordem de paralisação ou suspensão do contrato, o cronograma de execução será prorrogado automaticamente pelo tempo correspondente, anotadas tais circunstâncias mediante simples apostila (Lei nº 14.133/2021, art. 115, §5º).</w:t>
      </w:r>
    </w:p>
    <w:p w:rsidR="00771FA3" w:rsidRDefault="00771FA3" w:rsidP="00771FA3">
      <w:pPr>
        <w:tabs>
          <w:tab w:val="left" w:pos="284"/>
        </w:tabs>
        <w:spacing w:after="0" w:line="240" w:lineRule="auto"/>
        <w:ind w:right="193"/>
        <w:rPr>
          <w:rFonts w:ascii="Arial" w:hAnsi="Arial" w:cs="Arial"/>
          <w:sz w:val="23"/>
          <w:szCs w:val="23"/>
        </w:rPr>
      </w:pPr>
      <w:r>
        <w:rPr>
          <w:rFonts w:ascii="Arial" w:hAnsi="Arial" w:cs="Arial"/>
          <w:sz w:val="23"/>
          <w:szCs w:val="23"/>
        </w:rPr>
        <w:t xml:space="preserve">8.1.3. A execução do contrato deverá ser acompanhada e fiscalizada pelo(s) </w:t>
      </w:r>
      <w:proofErr w:type="gramStart"/>
      <w:r>
        <w:rPr>
          <w:rFonts w:ascii="Arial" w:hAnsi="Arial" w:cs="Arial"/>
          <w:sz w:val="23"/>
          <w:szCs w:val="23"/>
        </w:rPr>
        <w:t>fiscal(</w:t>
      </w:r>
      <w:proofErr w:type="spellStart"/>
      <w:proofErr w:type="gramEnd"/>
      <w:r>
        <w:rPr>
          <w:rFonts w:ascii="Arial" w:hAnsi="Arial" w:cs="Arial"/>
          <w:sz w:val="23"/>
          <w:szCs w:val="23"/>
        </w:rPr>
        <w:t>is</w:t>
      </w:r>
      <w:proofErr w:type="spellEnd"/>
      <w:r>
        <w:rPr>
          <w:rFonts w:ascii="Arial" w:hAnsi="Arial" w:cs="Arial"/>
          <w:sz w:val="23"/>
          <w:szCs w:val="23"/>
        </w:rPr>
        <w:t>) do contrato, ou pelos respectivos substitutos (Lei nº 14.133/2021, art. 117, caput).</w:t>
      </w:r>
    </w:p>
    <w:p w:rsidR="00771FA3" w:rsidRDefault="00771FA3" w:rsidP="00771FA3">
      <w:pPr>
        <w:spacing w:after="0" w:line="240" w:lineRule="auto"/>
        <w:ind w:left="-5" w:right="193"/>
        <w:rPr>
          <w:rFonts w:ascii="Arial" w:hAnsi="Arial" w:cs="Arial"/>
          <w:sz w:val="23"/>
          <w:szCs w:val="23"/>
        </w:rPr>
      </w:pPr>
      <w:r>
        <w:rPr>
          <w:rFonts w:ascii="Arial" w:hAnsi="Arial" w:cs="Arial"/>
          <w:sz w:val="23"/>
          <w:szCs w:val="23"/>
        </w:rPr>
        <w:t>8.1.3.1. O fiscal do contrato anotará em registro próprio todas as ocorrências relacionadas ao Termo de Referência, a execução do contrato, determinando o que for necessário para a regularização das faltas ou dos defeitos observados (Lei nº 14.133/2021, art. 117, §1º).</w:t>
      </w:r>
    </w:p>
    <w:p w:rsidR="00771FA3" w:rsidRDefault="00771FA3" w:rsidP="00771FA3">
      <w:pPr>
        <w:spacing w:after="0" w:line="240" w:lineRule="auto"/>
        <w:ind w:left="-5" w:right="193"/>
        <w:rPr>
          <w:rFonts w:ascii="Arial" w:hAnsi="Arial" w:cs="Arial"/>
          <w:sz w:val="23"/>
          <w:szCs w:val="23"/>
        </w:rPr>
      </w:pPr>
      <w:r>
        <w:rPr>
          <w:rFonts w:ascii="Arial" w:hAnsi="Arial" w:cs="Arial"/>
          <w:sz w:val="23"/>
          <w:szCs w:val="23"/>
        </w:rPr>
        <w:t>8.1.4. O fiscal do contrato informará a seus superiores, em tempo hábil para a adoção das medidas convenientes, a situação que demandar decisão ou providência que ultrapasse sua competência (Lei nº 14.133/2021, art. 117, §2º).</w:t>
      </w:r>
    </w:p>
    <w:p w:rsidR="00771FA3" w:rsidRDefault="00771FA3" w:rsidP="00771FA3">
      <w:pPr>
        <w:spacing w:after="0" w:line="240" w:lineRule="auto"/>
        <w:ind w:left="-5" w:right="193"/>
        <w:rPr>
          <w:rFonts w:ascii="Arial" w:hAnsi="Arial" w:cs="Arial"/>
          <w:sz w:val="23"/>
          <w:szCs w:val="23"/>
        </w:rPr>
      </w:pPr>
      <w:r>
        <w:rPr>
          <w:rFonts w:ascii="Arial" w:hAnsi="Arial" w:cs="Arial"/>
          <w:sz w:val="23"/>
          <w:szCs w:val="23"/>
        </w:rPr>
        <w:t>8.1.5. O contratado será obrigado a reparar, corrigir, remover, reconstruir ou substituir, a suas expensas, no total ou em parte, o objeto do contrato em que se verificarem vícios, defeitos ou incorreções resultantes de sua execução ou de materiais nela empregados (Lei nº 14.133/2021, art. 119).</w:t>
      </w:r>
    </w:p>
    <w:p w:rsidR="00771FA3" w:rsidRDefault="00771FA3" w:rsidP="00771FA3">
      <w:pPr>
        <w:spacing w:after="0" w:line="240" w:lineRule="auto"/>
        <w:ind w:left="-5" w:right="193"/>
        <w:rPr>
          <w:rFonts w:ascii="Arial" w:hAnsi="Arial" w:cs="Arial"/>
          <w:sz w:val="23"/>
          <w:szCs w:val="23"/>
        </w:rPr>
      </w:pPr>
      <w:r>
        <w:rPr>
          <w:rFonts w:ascii="Arial" w:hAnsi="Arial" w:cs="Arial"/>
          <w:sz w:val="23"/>
          <w:szCs w:val="23"/>
        </w:rPr>
        <w:t xml:space="preserve">8.1.6. O contratado será responsável pelos danos causados diretamente à Administração ou a terceiros em razão da execução do contrato, e não excluirá nem reduzirá essa responsabilidade </w:t>
      </w:r>
      <w:proofErr w:type="gramStart"/>
      <w:r>
        <w:rPr>
          <w:rFonts w:ascii="Arial" w:hAnsi="Arial" w:cs="Arial"/>
          <w:sz w:val="23"/>
          <w:szCs w:val="23"/>
        </w:rPr>
        <w:t>a</w:t>
      </w:r>
      <w:proofErr w:type="gramEnd"/>
      <w:r>
        <w:rPr>
          <w:rFonts w:ascii="Arial" w:hAnsi="Arial" w:cs="Arial"/>
          <w:sz w:val="23"/>
          <w:szCs w:val="23"/>
        </w:rPr>
        <w:t xml:space="preserve"> fiscalização ou o acompanhamento pelo contratante (Lei nº 14.133/2021, art. 120).</w:t>
      </w:r>
    </w:p>
    <w:p w:rsidR="00771FA3" w:rsidRDefault="00771FA3" w:rsidP="00771FA3">
      <w:pPr>
        <w:spacing w:after="0" w:line="240" w:lineRule="auto"/>
        <w:ind w:left="-5" w:right="193"/>
        <w:rPr>
          <w:rFonts w:ascii="Arial" w:hAnsi="Arial" w:cs="Arial"/>
          <w:sz w:val="23"/>
          <w:szCs w:val="23"/>
        </w:rPr>
      </w:pPr>
      <w:r>
        <w:rPr>
          <w:rFonts w:ascii="Arial" w:hAnsi="Arial" w:cs="Arial"/>
          <w:sz w:val="23"/>
          <w:szCs w:val="23"/>
        </w:rPr>
        <w:t>8.1.7. Somente o contratado será responsável pelos encargos trabalhistas, previdenciários, fiscais e comerciais resultantes da execução do contrato (Lei nº 14.133/2021, art. 121, caput).</w:t>
      </w:r>
    </w:p>
    <w:p w:rsidR="00771FA3" w:rsidRDefault="00771FA3" w:rsidP="00771FA3">
      <w:pPr>
        <w:spacing w:after="0" w:line="240" w:lineRule="auto"/>
        <w:ind w:left="-5" w:right="193"/>
        <w:rPr>
          <w:rFonts w:ascii="Arial" w:hAnsi="Arial" w:cs="Arial"/>
          <w:sz w:val="23"/>
          <w:szCs w:val="23"/>
        </w:rPr>
      </w:pPr>
      <w:r>
        <w:rPr>
          <w:rFonts w:ascii="Arial" w:hAnsi="Arial" w:cs="Arial"/>
          <w:sz w:val="23"/>
          <w:szCs w:val="23"/>
        </w:rPr>
        <w:lastRenderedPageBreak/>
        <w:t>8.1.7.1. A inadimplência do contratado em relação aos encargos trabalhistas, fiscais e comerciais não transferirá à Administração a responsabilidade pelo seu pagamento e não poderá onerar o objeto do contrato (Lei nº 14.133/2021, art. 121, §1º).</w:t>
      </w:r>
    </w:p>
    <w:p w:rsidR="00771FA3" w:rsidRDefault="00771FA3" w:rsidP="00771FA3">
      <w:pPr>
        <w:spacing w:after="0" w:line="240" w:lineRule="auto"/>
        <w:ind w:left="-5" w:right="193"/>
        <w:rPr>
          <w:rFonts w:ascii="Arial" w:hAnsi="Arial" w:cs="Arial"/>
          <w:sz w:val="23"/>
          <w:szCs w:val="23"/>
        </w:rPr>
      </w:pPr>
      <w:r>
        <w:rPr>
          <w:rFonts w:ascii="Arial" w:hAnsi="Arial" w:cs="Arial"/>
          <w:sz w:val="23"/>
          <w:szCs w:val="23"/>
        </w:rPr>
        <w:t xml:space="preserve">8.1.8. As comunicações entre o órgão ou entidade e a contratada devem ser realizadas por escrito sempre que o ato exigir tal formalidade, </w:t>
      </w:r>
      <w:proofErr w:type="spellStart"/>
      <w:r>
        <w:rPr>
          <w:rFonts w:ascii="Arial" w:hAnsi="Arial" w:cs="Arial"/>
          <w:sz w:val="23"/>
          <w:szCs w:val="23"/>
        </w:rPr>
        <w:t>admistrando-se</w:t>
      </w:r>
      <w:proofErr w:type="spellEnd"/>
      <w:r>
        <w:rPr>
          <w:rFonts w:ascii="Arial" w:hAnsi="Arial" w:cs="Arial"/>
          <w:sz w:val="23"/>
          <w:szCs w:val="23"/>
        </w:rPr>
        <w:t xml:space="preserve">, excepcionalmente, o uso de mensagem eletrônica para esse fim (IN 5/2017, art. 44, §2º). </w:t>
      </w:r>
    </w:p>
    <w:p w:rsidR="00771FA3" w:rsidRDefault="00771FA3" w:rsidP="00771FA3">
      <w:pPr>
        <w:spacing w:after="0" w:line="240" w:lineRule="auto"/>
        <w:ind w:left="-5" w:right="193"/>
        <w:rPr>
          <w:rFonts w:ascii="Arial" w:hAnsi="Arial" w:cs="Arial"/>
          <w:sz w:val="23"/>
          <w:szCs w:val="23"/>
        </w:rPr>
      </w:pPr>
      <w:r>
        <w:rPr>
          <w:rFonts w:ascii="Arial" w:hAnsi="Arial" w:cs="Arial"/>
          <w:sz w:val="23"/>
          <w:szCs w:val="23"/>
        </w:rPr>
        <w:t>8.1.9. O órgão ou entidade poderá convocar representante da empresa para adoção de providências que devam ser cumpridas de imediato (IN 5/2017, art. 44, §3º).</w:t>
      </w:r>
    </w:p>
    <w:p w:rsidR="00771FA3" w:rsidRDefault="00771FA3" w:rsidP="00771FA3">
      <w:pPr>
        <w:spacing w:after="0" w:line="240" w:lineRule="auto"/>
        <w:ind w:left="-5" w:right="193"/>
        <w:rPr>
          <w:rFonts w:ascii="Arial" w:hAnsi="Arial" w:cs="Arial"/>
          <w:sz w:val="23"/>
          <w:szCs w:val="23"/>
        </w:rPr>
      </w:pPr>
      <w:r>
        <w:rPr>
          <w:rFonts w:ascii="Arial" w:hAnsi="Arial" w:cs="Arial"/>
          <w:sz w:val="23"/>
          <w:szCs w:val="23"/>
        </w:rPr>
        <w:t>8.1.10.</w:t>
      </w:r>
      <w:r>
        <w:rPr>
          <w:rFonts w:ascii="Arial" w:hAnsi="Arial" w:cs="Arial"/>
          <w:sz w:val="23"/>
          <w:szCs w:val="23"/>
        </w:rPr>
        <w:tab/>
        <w:t>Antes do pagamento da nota fiscal ou da fatura, deverá ser consultada a situação da empresa junto ao SICAF.</w:t>
      </w:r>
    </w:p>
    <w:p w:rsidR="00771FA3" w:rsidRDefault="00771FA3" w:rsidP="00771FA3">
      <w:pPr>
        <w:spacing w:after="0" w:line="240" w:lineRule="auto"/>
        <w:ind w:left="-5" w:right="61"/>
        <w:rPr>
          <w:rFonts w:ascii="Arial" w:hAnsi="Arial" w:cs="Arial"/>
          <w:sz w:val="23"/>
          <w:szCs w:val="23"/>
        </w:rPr>
      </w:pPr>
      <w:r>
        <w:rPr>
          <w:rFonts w:ascii="Arial" w:hAnsi="Arial" w:cs="Arial"/>
          <w:sz w:val="23"/>
          <w:szCs w:val="23"/>
        </w:rPr>
        <w:t xml:space="preserve">8.1.11. </w:t>
      </w:r>
      <w:proofErr w:type="gramStart"/>
      <w:r>
        <w:rPr>
          <w:rFonts w:ascii="Arial" w:hAnsi="Arial" w:cs="Arial"/>
          <w:sz w:val="23"/>
          <w:szCs w:val="23"/>
        </w:rPr>
        <w:t>Serão</w:t>
      </w:r>
      <w:proofErr w:type="gramEnd"/>
      <w:r>
        <w:rPr>
          <w:rFonts w:ascii="Arial" w:hAnsi="Arial" w:cs="Arial"/>
          <w:sz w:val="23"/>
          <w:szCs w:val="23"/>
        </w:rPr>
        <w:t xml:space="preserve"> exigidos a Certidão Negativa de Débito (CND) relativa a Créditos Tributários Federais e à Dívida Ativa da União, o Certificado de Regularidade do FGTS (CRF) e a Certidão Negativa de Débitos Trabalhistas (CNDT), caso esses documentos não estejam regularizados no SICAF.</w:t>
      </w:r>
    </w:p>
    <w:p w:rsidR="00771FA3" w:rsidRDefault="00771FA3" w:rsidP="00771FA3">
      <w:pPr>
        <w:spacing w:after="0" w:line="240" w:lineRule="auto"/>
        <w:ind w:left="2257"/>
        <w:rPr>
          <w:rFonts w:ascii="Arial" w:hAnsi="Arial" w:cs="Arial"/>
          <w:sz w:val="23"/>
          <w:szCs w:val="23"/>
        </w:rPr>
      </w:pPr>
      <w:r>
        <w:rPr>
          <w:rFonts w:ascii="Arial" w:hAnsi="Arial" w:cs="Arial"/>
          <w:sz w:val="23"/>
          <w:szCs w:val="23"/>
        </w:rPr>
        <w:t xml:space="preserve"> </w:t>
      </w:r>
    </w:p>
    <w:p w:rsidR="00771FA3" w:rsidRDefault="00771FA3" w:rsidP="00771FA3">
      <w:pPr>
        <w:pStyle w:val="Ttulo2"/>
        <w:shd w:val="clear" w:color="auto" w:fill="EEECE1" w:themeFill="background2"/>
        <w:tabs>
          <w:tab w:val="left" w:pos="284"/>
          <w:tab w:val="center" w:pos="4586"/>
        </w:tabs>
        <w:spacing w:after="0" w:line="240" w:lineRule="auto"/>
        <w:ind w:left="-15" w:right="0" w:firstLine="0"/>
        <w:jc w:val="both"/>
        <w:rPr>
          <w:rFonts w:ascii="Arial" w:hAnsi="Arial" w:cs="Arial"/>
          <w:bCs/>
          <w:sz w:val="23"/>
          <w:szCs w:val="23"/>
        </w:rPr>
      </w:pPr>
      <w:r>
        <w:rPr>
          <w:rFonts w:ascii="Arial" w:hAnsi="Arial" w:cs="Arial"/>
          <w:bCs/>
          <w:sz w:val="23"/>
          <w:szCs w:val="23"/>
        </w:rPr>
        <w:t>8.2. DOS CRITÉRIOS DE AFERIÇÃO E MEDIÇÃO PARA FATURAMENTO</w:t>
      </w:r>
    </w:p>
    <w:p w:rsidR="00771FA3" w:rsidRDefault="00771FA3" w:rsidP="00771FA3">
      <w:pPr>
        <w:tabs>
          <w:tab w:val="left" w:pos="284"/>
        </w:tabs>
        <w:spacing w:after="0" w:line="240" w:lineRule="auto"/>
        <w:ind w:left="-5" w:right="193"/>
        <w:rPr>
          <w:rFonts w:ascii="Arial" w:hAnsi="Arial" w:cs="Arial"/>
          <w:sz w:val="23"/>
          <w:szCs w:val="23"/>
        </w:rPr>
      </w:pPr>
      <w:r>
        <w:rPr>
          <w:rFonts w:ascii="Arial" w:hAnsi="Arial" w:cs="Arial"/>
          <w:sz w:val="23"/>
          <w:szCs w:val="23"/>
        </w:rPr>
        <w:t>8.2.1. A avaliação da execução do objeto utilizará o disposto neste item, devendo haver o redimensionamento no pagamento com base nos indicadores estabelecidos, sempre que a CONTRATADA:</w:t>
      </w:r>
    </w:p>
    <w:p w:rsidR="00771FA3" w:rsidRDefault="00771FA3" w:rsidP="00771FA3">
      <w:pPr>
        <w:tabs>
          <w:tab w:val="left" w:pos="284"/>
        </w:tabs>
        <w:spacing w:after="0" w:line="240" w:lineRule="auto"/>
        <w:ind w:left="-5" w:right="193"/>
        <w:rPr>
          <w:rFonts w:ascii="Arial" w:hAnsi="Arial" w:cs="Arial"/>
          <w:sz w:val="23"/>
          <w:szCs w:val="23"/>
        </w:rPr>
      </w:pPr>
      <w:r>
        <w:rPr>
          <w:rFonts w:ascii="Arial" w:hAnsi="Arial" w:cs="Arial"/>
          <w:sz w:val="23"/>
          <w:szCs w:val="23"/>
        </w:rPr>
        <w:t xml:space="preserve">8.2.2. a) não produzir os resultados, deixar de executar, ou não executar com a qualidade mínima exigida as atividades contratadas; </w:t>
      </w:r>
      <w:proofErr w:type="gramStart"/>
      <w:r>
        <w:rPr>
          <w:rFonts w:ascii="Arial" w:hAnsi="Arial" w:cs="Arial"/>
          <w:sz w:val="23"/>
          <w:szCs w:val="23"/>
        </w:rPr>
        <w:t>ou</w:t>
      </w:r>
      <w:proofErr w:type="gramEnd"/>
    </w:p>
    <w:p w:rsidR="00771FA3" w:rsidRDefault="00771FA3" w:rsidP="00771FA3">
      <w:pPr>
        <w:tabs>
          <w:tab w:val="left" w:pos="284"/>
        </w:tabs>
        <w:spacing w:after="0" w:line="240" w:lineRule="auto"/>
        <w:ind w:left="-5" w:right="193"/>
        <w:rPr>
          <w:rFonts w:ascii="Arial" w:hAnsi="Arial" w:cs="Arial"/>
          <w:sz w:val="23"/>
          <w:szCs w:val="23"/>
        </w:rPr>
      </w:pPr>
      <w:r>
        <w:rPr>
          <w:rFonts w:ascii="Arial" w:hAnsi="Arial" w:cs="Arial"/>
          <w:sz w:val="23"/>
          <w:szCs w:val="23"/>
        </w:rPr>
        <w:t>8.2.3. b) deixar de utilizar materiais e recursos humanos exigidos para a execução do serviço, ou utilizá-los com qualidade ou quantidade inferior à demandada.</w:t>
      </w:r>
    </w:p>
    <w:p w:rsidR="00771FA3" w:rsidRDefault="00771FA3" w:rsidP="00771FA3">
      <w:pPr>
        <w:tabs>
          <w:tab w:val="left" w:pos="284"/>
          <w:tab w:val="right" w:pos="10724"/>
        </w:tabs>
        <w:spacing w:after="0" w:line="240" w:lineRule="auto"/>
        <w:ind w:left="-15"/>
        <w:rPr>
          <w:rFonts w:ascii="Arial" w:hAnsi="Arial" w:cs="Arial"/>
          <w:sz w:val="23"/>
          <w:szCs w:val="23"/>
        </w:rPr>
      </w:pPr>
      <w:r>
        <w:rPr>
          <w:rFonts w:ascii="Arial" w:hAnsi="Arial" w:cs="Arial"/>
          <w:sz w:val="23"/>
          <w:szCs w:val="23"/>
        </w:rPr>
        <w:t xml:space="preserve">8.2.4. Nos termos do item </w:t>
      </w:r>
      <w:proofErr w:type="gramStart"/>
      <w:r>
        <w:rPr>
          <w:rFonts w:ascii="Arial" w:hAnsi="Arial" w:cs="Arial"/>
          <w:sz w:val="23"/>
          <w:szCs w:val="23"/>
        </w:rPr>
        <w:t>1</w:t>
      </w:r>
      <w:proofErr w:type="gramEnd"/>
      <w:r>
        <w:rPr>
          <w:rFonts w:ascii="Arial" w:hAnsi="Arial" w:cs="Arial"/>
          <w:sz w:val="23"/>
          <w:szCs w:val="23"/>
        </w:rPr>
        <w:t>, do Anexo VIII-A da Instrução Normativa SEGES/MP nº 05, de 2017 será indicada a retenção ou glosa no pagamento, proporcional à irregularidade verificada, sem prejuízo das sanções cabíveis, caso se constate que a Contratada:</w:t>
      </w:r>
    </w:p>
    <w:p w:rsidR="00771FA3" w:rsidRDefault="00771FA3" w:rsidP="00771FA3">
      <w:pPr>
        <w:tabs>
          <w:tab w:val="left" w:pos="284"/>
          <w:tab w:val="left" w:pos="709"/>
          <w:tab w:val="center" w:pos="3299"/>
        </w:tabs>
        <w:spacing w:after="0" w:line="240" w:lineRule="auto"/>
        <w:ind w:left="-15"/>
        <w:rPr>
          <w:rFonts w:ascii="Arial" w:hAnsi="Arial" w:cs="Arial"/>
          <w:sz w:val="23"/>
          <w:szCs w:val="23"/>
        </w:rPr>
      </w:pPr>
      <w:r>
        <w:rPr>
          <w:rFonts w:ascii="Arial" w:hAnsi="Arial" w:cs="Arial"/>
          <w:sz w:val="23"/>
          <w:szCs w:val="23"/>
        </w:rPr>
        <w:t>8.2.5.</w:t>
      </w:r>
      <w:r>
        <w:rPr>
          <w:rFonts w:ascii="Arial" w:hAnsi="Arial" w:cs="Arial"/>
          <w:sz w:val="23"/>
          <w:szCs w:val="23"/>
        </w:rPr>
        <w:tab/>
        <w:t>não produziu os resultados acordados;</w:t>
      </w:r>
    </w:p>
    <w:p w:rsidR="00771FA3" w:rsidRDefault="00771FA3" w:rsidP="00771FA3">
      <w:pPr>
        <w:spacing w:after="0" w:line="240" w:lineRule="auto"/>
        <w:ind w:left="-5" w:right="193"/>
        <w:rPr>
          <w:rFonts w:ascii="Arial" w:hAnsi="Arial" w:cs="Arial"/>
          <w:sz w:val="23"/>
          <w:szCs w:val="23"/>
        </w:rPr>
      </w:pPr>
      <w:r>
        <w:rPr>
          <w:rFonts w:ascii="Arial" w:hAnsi="Arial" w:cs="Arial"/>
          <w:sz w:val="23"/>
          <w:szCs w:val="23"/>
        </w:rPr>
        <w:t>8.2.6.</w:t>
      </w:r>
      <w:r>
        <w:rPr>
          <w:rFonts w:ascii="Arial" w:hAnsi="Arial" w:cs="Arial"/>
          <w:sz w:val="23"/>
          <w:szCs w:val="23"/>
        </w:rPr>
        <w:tab/>
        <w:t>deixou de executar as atividades contratadas, ou não as executou com a qualidade mínima exigida;</w:t>
      </w:r>
    </w:p>
    <w:p w:rsidR="00771FA3" w:rsidRDefault="00771FA3" w:rsidP="00771FA3">
      <w:pPr>
        <w:spacing w:after="0" w:line="240" w:lineRule="auto"/>
        <w:ind w:left="-5" w:right="193"/>
        <w:rPr>
          <w:rFonts w:ascii="Arial" w:hAnsi="Arial" w:cs="Arial"/>
          <w:sz w:val="23"/>
          <w:szCs w:val="23"/>
        </w:rPr>
      </w:pPr>
      <w:r>
        <w:rPr>
          <w:rFonts w:ascii="Arial" w:hAnsi="Arial" w:cs="Arial"/>
          <w:sz w:val="23"/>
          <w:szCs w:val="23"/>
        </w:rPr>
        <w:t xml:space="preserve">8.2.7. </w:t>
      </w:r>
      <w:proofErr w:type="gramStart"/>
      <w:r>
        <w:rPr>
          <w:rFonts w:ascii="Arial" w:hAnsi="Arial" w:cs="Arial"/>
          <w:sz w:val="23"/>
          <w:szCs w:val="23"/>
        </w:rPr>
        <w:t>deixou</w:t>
      </w:r>
      <w:proofErr w:type="gramEnd"/>
      <w:r>
        <w:rPr>
          <w:rFonts w:ascii="Arial" w:hAnsi="Arial" w:cs="Arial"/>
          <w:sz w:val="23"/>
          <w:szCs w:val="23"/>
        </w:rPr>
        <w:t xml:space="preserve"> de utilizar os materiais e recursos humanos exigidos para a execução do serviço, ou utilizou-os com qualidade ou quantidade inferior à demandada.</w:t>
      </w:r>
    </w:p>
    <w:p w:rsidR="00771FA3" w:rsidRDefault="00771FA3" w:rsidP="00771FA3">
      <w:pPr>
        <w:spacing w:after="0" w:line="240" w:lineRule="auto"/>
        <w:ind w:left="2257"/>
        <w:rPr>
          <w:rFonts w:ascii="Arial" w:hAnsi="Arial" w:cs="Arial"/>
          <w:sz w:val="23"/>
          <w:szCs w:val="23"/>
        </w:rPr>
      </w:pPr>
      <w:r>
        <w:rPr>
          <w:rFonts w:ascii="Arial" w:hAnsi="Arial" w:cs="Arial"/>
          <w:sz w:val="23"/>
          <w:szCs w:val="23"/>
        </w:rPr>
        <w:t xml:space="preserve"> </w:t>
      </w:r>
    </w:p>
    <w:p w:rsidR="00771FA3" w:rsidRDefault="00771FA3" w:rsidP="00771FA3">
      <w:pPr>
        <w:pStyle w:val="Ttulo2"/>
        <w:shd w:val="clear" w:color="auto" w:fill="EEECE1" w:themeFill="background2"/>
        <w:tabs>
          <w:tab w:val="left" w:pos="567"/>
          <w:tab w:val="center" w:pos="2330"/>
        </w:tabs>
        <w:spacing w:after="0" w:line="240" w:lineRule="auto"/>
        <w:ind w:left="-15" w:right="0" w:firstLine="0"/>
        <w:rPr>
          <w:rFonts w:ascii="Arial" w:hAnsi="Arial" w:cs="Arial"/>
          <w:bCs/>
          <w:sz w:val="23"/>
          <w:szCs w:val="23"/>
        </w:rPr>
      </w:pPr>
      <w:r>
        <w:rPr>
          <w:rFonts w:ascii="Arial" w:hAnsi="Arial" w:cs="Arial"/>
          <w:bCs/>
          <w:sz w:val="23"/>
          <w:szCs w:val="23"/>
        </w:rPr>
        <w:t>8.3.</w:t>
      </w:r>
      <w:r>
        <w:rPr>
          <w:rFonts w:ascii="Arial" w:hAnsi="Arial" w:cs="Arial"/>
          <w:bCs/>
          <w:sz w:val="23"/>
          <w:szCs w:val="23"/>
        </w:rPr>
        <w:tab/>
        <w:t>DO RECEBIMENTO</w:t>
      </w:r>
    </w:p>
    <w:p w:rsidR="00771FA3" w:rsidRDefault="00771FA3" w:rsidP="00771FA3">
      <w:pPr>
        <w:spacing w:after="0" w:line="240" w:lineRule="auto"/>
        <w:ind w:left="-5" w:right="193"/>
        <w:rPr>
          <w:rFonts w:ascii="Arial" w:hAnsi="Arial" w:cs="Arial"/>
          <w:sz w:val="23"/>
          <w:szCs w:val="23"/>
        </w:rPr>
      </w:pPr>
      <w:r>
        <w:rPr>
          <w:rFonts w:ascii="Arial" w:hAnsi="Arial" w:cs="Arial"/>
          <w:sz w:val="23"/>
          <w:szCs w:val="23"/>
        </w:rPr>
        <w:t xml:space="preserve">8.3.1. Os serviços serão recebidos diariamente e mensalmente, a partir da data da assinatura do contrato, </w:t>
      </w:r>
      <w:proofErr w:type="gramStart"/>
      <w:r>
        <w:rPr>
          <w:rFonts w:ascii="Arial" w:hAnsi="Arial" w:cs="Arial"/>
          <w:sz w:val="23"/>
          <w:szCs w:val="23"/>
        </w:rPr>
        <w:t>pelo(</w:t>
      </w:r>
      <w:proofErr w:type="gramEnd"/>
      <w:r>
        <w:rPr>
          <w:rFonts w:ascii="Arial" w:hAnsi="Arial" w:cs="Arial"/>
          <w:sz w:val="23"/>
          <w:szCs w:val="23"/>
        </w:rPr>
        <w:t>a) responsável pelo acompanhamento e fiscalização do contrato, mediante termo detalhado, quando verificado o cumprimento das exigências de caráter técnico.</w:t>
      </w:r>
    </w:p>
    <w:p w:rsidR="00771FA3" w:rsidRDefault="00771FA3" w:rsidP="00771FA3">
      <w:pPr>
        <w:spacing w:after="0" w:line="240" w:lineRule="auto"/>
        <w:ind w:left="-5" w:right="193"/>
        <w:rPr>
          <w:rFonts w:ascii="Arial" w:hAnsi="Arial" w:cs="Arial"/>
          <w:sz w:val="23"/>
          <w:szCs w:val="23"/>
        </w:rPr>
      </w:pPr>
      <w:r>
        <w:rPr>
          <w:rFonts w:ascii="Arial" w:hAnsi="Arial" w:cs="Arial"/>
          <w:sz w:val="23"/>
          <w:szCs w:val="23"/>
        </w:rPr>
        <w:t xml:space="preserve">8.3.1.1. O contratante realizará inspeção minuciosa de todos os serviços executados, por meio de profissionais técnicos competentes, acompanhados dos </w:t>
      </w:r>
      <w:r>
        <w:rPr>
          <w:rFonts w:ascii="Arial" w:hAnsi="Arial" w:cs="Arial"/>
          <w:sz w:val="23"/>
          <w:szCs w:val="23"/>
        </w:rPr>
        <w:lastRenderedPageBreak/>
        <w:t>profissionais encarregados pelo serviço, com a finalidade de verificar a adequação dos serviços e constatar e relacionar os arremates, retoques e revisões finais que se fizerem necessários.</w:t>
      </w:r>
    </w:p>
    <w:p w:rsidR="00771FA3" w:rsidRDefault="00771FA3" w:rsidP="00771FA3">
      <w:pPr>
        <w:spacing w:after="0" w:line="240" w:lineRule="auto"/>
        <w:ind w:left="-5" w:right="193"/>
        <w:rPr>
          <w:rFonts w:ascii="Arial" w:hAnsi="Arial" w:cs="Arial"/>
          <w:sz w:val="23"/>
          <w:szCs w:val="23"/>
        </w:rPr>
      </w:pPr>
      <w:r>
        <w:rPr>
          <w:rFonts w:ascii="Arial" w:hAnsi="Arial" w:cs="Arial"/>
          <w:sz w:val="23"/>
          <w:szCs w:val="23"/>
        </w:rPr>
        <w:t>8.3.1.2. Para efeito de recebimento provisório, ao final de cada período de faturamento, o fiscal técnico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p>
    <w:p w:rsidR="00771FA3" w:rsidRDefault="00771FA3" w:rsidP="00771FA3">
      <w:pPr>
        <w:spacing w:after="0" w:line="240" w:lineRule="auto"/>
        <w:ind w:left="-5" w:right="193"/>
        <w:rPr>
          <w:rFonts w:ascii="Arial" w:hAnsi="Arial" w:cs="Arial"/>
          <w:sz w:val="23"/>
          <w:szCs w:val="23"/>
        </w:rPr>
      </w:pPr>
      <w:r>
        <w:rPr>
          <w:rFonts w:ascii="Arial" w:hAnsi="Arial" w:cs="Arial"/>
          <w:sz w:val="23"/>
          <w:szCs w:val="23"/>
        </w:rPr>
        <w:t xml:space="preserve">8.3.1.3. O Contratado fica </w:t>
      </w:r>
      <w:proofErr w:type="gramStart"/>
      <w:r>
        <w:rPr>
          <w:rFonts w:ascii="Arial" w:hAnsi="Arial" w:cs="Arial"/>
          <w:sz w:val="23"/>
          <w:szCs w:val="23"/>
        </w:rPr>
        <w:t>obrigada</w:t>
      </w:r>
      <w:proofErr w:type="gramEnd"/>
      <w:r>
        <w:rPr>
          <w:rFonts w:ascii="Arial" w:hAnsi="Arial" w:cs="Arial"/>
          <w:sz w:val="23"/>
          <w:szCs w:val="23"/>
        </w:rPr>
        <w:t xml:space="preserve">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rsidR="00771FA3" w:rsidRDefault="00771FA3" w:rsidP="00771FA3">
      <w:pPr>
        <w:spacing w:after="0" w:line="240" w:lineRule="auto"/>
        <w:ind w:left="-5" w:right="193"/>
        <w:rPr>
          <w:rFonts w:ascii="Arial" w:hAnsi="Arial" w:cs="Arial"/>
          <w:sz w:val="23"/>
          <w:szCs w:val="23"/>
        </w:rPr>
      </w:pPr>
      <w:r>
        <w:rPr>
          <w:rFonts w:ascii="Arial" w:hAnsi="Arial" w:cs="Arial"/>
          <w:sz w:val="23"/>
          <w:szCs w:val="23"/>
        </w:rPr>
        <w:t>8.3.1.4. O recebimento provisório também ficará sujeito, quando cabível, à conclusão de todos os testes de campo e à entrega dos Manuais e Instruções exigíveis.</w:t>
      </w:r>
    </w:p>
    <w:p w:rsidR="00771FA3" w:rsidRDefault="00771FA3" w:rsidP="00771FA3">
      <w:pPr>
        <w:spacing w:after="0" w:line="240" w:lineRule="auto"/>
        <w:ind w:left="-5" w:right="193"/>
        <w:rPr>
          <w:rFonts w:ascii="Arial" w:hAnsi="Arial" w:cs="Arial"/>
          <w:sz w:val="23"/>
          <w:szCs w:val="23"/>
        </w:rPr>
      </w:pPr>
      <w:r>
        <w:rPr>
          <w:rFonts w:ascii="Arial" w:hAnsi="Arial" w:cs="Arial"/>
          <w:sz w:val="23"/>
          <w:szCs w:val="23"/>
        </w:rPr>
        <w:t>8.3.1.5. No prazo supracitado para o recebimento provisório, cada fiscal ou a equipe de fiscalização deverá elaborar Relatório Circunstanciado em consonância com suas atribuições, e encaminhá-lo ao gestor do contrato.</w:t>
      </w:r>
    </w:p>
    <w:p w:rsidR="00771FA3" w:rsidRDefault="00771FA3" w:rsidP="00771FA3">
      <w:pPr>
        <w:spacing w:after="0" w:line="240" w:lineRule="auto"/>
        <w:ind w:left="-5" w:right="193"/>
        <w:rPr>
          <w:rFonts w:ascii="Arial" w:hAnsi="Arial" w:cs="Arial"/>
          <w:sz w:val="23"/>
          <w:szCs w:val="23"/>
        </w:rPr>
      </w:pPr>
      <w:r>
        <w:rPr>
          <w:rFonts w:ascii="Arial" w:hAnsi="Arial" w:cs="Arial"/>
          <w:sz w:val="23"/>
          <w:szCs w:val="23"/>
        </w:rPr>
        <w:t xml:space="preserve">8.3.1.6. </w:t>
      </w:r>
      <w:proofErr w:type="gramStart"/>
      <w:r>
        <w:rPr>
          <w:rFonts w:ascii="Arial" w:hAnsi="Arial" w:cs="Arial"/>
          <w:sz w:val="23"/>
          <w:szCs w:val="23"/>
        </w:rPr>
        <w:t>quando</w:t>
      </w:r>
      <w:proofErr w:type="gramEnd"/>
      <w:r>
        <w:rPr>
          <w:rFonts w:ascii="Arial" w:hAnsi="Arial" w:cs="Arial"/>
          <w:sz w:val="23"/>
          <w:szCs w:val="23"/>
        </w:rPr>
        <w:t xml:space="preserve"> a fiscalização for exercida por um único servidor, o relatório circunstanciado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rsidR="00771FA3" w:rsidRDefault="00771FA3" w:rsidP="00771FA3">
      <w:pPr>
        <w:spacing w:after="0" w:line="240" w:lineRule="auto"/>
        <w:ind w:left="-5"/>
        <w:rPr>
          <w:rFonts w:ascii="Arial" w:hAnsi="Arial" w:cs="Arial"/>
          <w:sz w:val="23"/>
          <w:szCs w:val="23"/>
        </w:rPr>
      </w:pPr>
      <w:r>
        <w:rPr>
          <w:rFonts w:ascii="Arial" w:hAnsi="Arial" w:cs="Arial"/>
          <w:sz w:val="23"/>
          <w:szCs w:val="23"/>
        </w:rPr>
        <w:t>8.3.2.</w:t>
      </w:r>
      <w:r>
        <w:rPr>
          <w:rFonts w:ascii="Arial" w:hAnsi="Arial" w:cs="Arial"/>
          <w:sz w:val="23"/>
          <w:szCs w:val="23"/>
        </w:rPr>
        <w:tab/>
        <w:t xml:space="preserve">Os serviços poderão ser rejeitados, no todo ou em parte, quando em desacordo com as especificações constantes neste Termo de Referência e na proposta, devendo ser corrigidos/refeitos/substituídos no prazo de </w:t>
      </w:r>
      <w:proofErr w:type="gramStart"/>
      <w:r>
        <w:rPr>
          <w:rFonts w:ascii="Arial" w:hAnsi="Arial" w:cs="Arial"/>
          <w:sz w:val="23"/>
          <w:szCs w:val="23"/>
        </w:rPr>
        <w:t>3</w:t>
      </w:r>
      <w:proofErr w:type="gramEnd"/>
      <w:r>
        <w:rPr>
          <w:rFonts w:ascii="Arial" w:hAnsi="Arial" w:cs="Arial"/>
          <w:sz w:val="23"/>
          <w:szCs w:val="23"/>
        </w:rPr>
        <w:t xml:space="preserve"> (três) dias, a contar da notificação da contratada, às suas custas, sem prejuízo da aplicação das penalidades.</w:t>
      </w:r>
    </w:p>
    <w:p w:rsidR="00771FA3" w:rsidRDefault="00771FA3" w:rsidP="00771FA3">
      <w:pPr>
        <w:spacing w:after="0" w:line="240" w:lineRule="auto"/>
        <w:ind w:left="-5" w:right="193"/>
        <w:rPr>
          <w:rFonts w:ascii="Arial" w:hAnsi="Arial" w:cs="Arial"/>
          <w:sz w:val="23"/>
          <w:szCs w:val="23"/>
        </w:rPr>
      </w:pPr>
      <w:r>
        <w:rPr>
          <w:rFonts w:ascii="Arial" w:hAnsi="Arial" w:cs="Arial"/>
          <w:sz w:val="23"/>
          <w:szCs w:val="23"/>
        </w:rPr>
        <w:t>8.3.3. Os serviços serão recebidos definitivamente no prazo de 12 (doze) meses, contados da assinatura do contrato, por servidor ou comissão designada pela autoridade competente, após a verificação da qualidade e quantidade do serviço e consequente aceitação mediante termo detalhado, obedecendo as seguintes diretrizes:</w:t>
      </w:r>
    </w:p>
    <w:p w:rsidR="00771FA3" w:rsidRDefault="00771FA3" w:rsidP="00771FA3">
      <w:pPr>
        <w:spacing w:after="0" w:line="240" w:lineRule="auto"/>
        <w:ind w:left="-5" w:right="193"/>
        <w:rPr>
          <w:rFonts w:ascii="Arial" w:hAnsi="Arial" w:cs="Arial"/>
          <w:sz w:val="23"/>
          <w:szCs w:val="23"/>
        </w:rPr>
      </w:pPr>
      <w:r>
        <w:rPr>
          <w:rFonts w:ascii="Arial" w:hAnsi="Arial" w:cs="Arial"/>
          <w:sz w:val="23"/>
          <w:szCs w:val="23"/>
        </w:rPr>
        <w:t>8.3.3.1.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rsidR="00771FA3" w:rsidRDefault="00771FA3" w:rsidP="00771FA3">
      <w:pPr>
        <w:spacing w:after="0" w:line="240" w:lineRule="auto"/>
        <w:ind w:left="-5" w:right="193"/>
        <w:rPr>
          <w:rFonts w:ascii="Arial" w:hAnsi="Arial" w:cs="Arial"/>
          <w:sz w:val="23"/>
          <w:szCs w:val="23"/>
        </w:rPr>
      </w:pPr>
      <w:r>
        <w:rPr>
          <w:rFonts w:ascii="Arial" w:hAnsi="Arial" w:cs="Arial"/>
          <w:sz w:val="23"/>
          <w:szCs w:val="23"/>
        </w:rPr>
        <w:t xml:space="preserve">8.3.3.2. Emitir Termo Circunstanciado para efeito de recebimento definitivo dos serviços prestados, com base nos relatórios e documentações apresentadas; </w:t>
      </w:r>
      <w:proofErr w:type="gramStart"/>
      <w:r>
        <w:rPr>
          <w:rFonts w:ascii="Arial" w:hAnsi="Arial" w:cs="Arial"/>
          <w:sz w:val="23"/>
          <w:szCs w:val="23"/>
        </w:rPr>
        <w:t>e</w:t>
      </w:r>
      <w:proofErr w:type="gramEnd"/>
    </w:p>
    <w:p w:rsidR="00771FA3" w:rsidRDefault="00771FA3" w:rsidP="00771FA3">
      <w:pPr>
        <w:spacing w:after="0" w:line="240" w:lineRule="auto"/>
        <w:ind w:left="-5" w:right="193"/>
        <w:rPr>
          <w:rFonts w:ascii="Arial" w:hAnsi="Arial" w:cs="Arial"/>
          <w:sz w:val="23"/>
          <w:szCs w:val="23"/>
        </w:rPr>
      </w:pPr>
      <w:r>
        <w:rPr>
          <w:rFonts w:ascii="Arial" w:hAnsi="Arial" w:cs="Arial"/>
          <w:sz w:val="23"/>
          <w:szCs w:val="23"/>
        </w:rPr>
        <w:t>8.3.3.3. Comunicar a empresa para que emita a Nota Fiscal ou Fatura, com o valor exato dimensionado pela fiscalização.</w:t>
      </w:r>
    </w:p>
    <w:p w:rsidR="00771FA3" w:rsidRDefault="00771FA3" w:rsidP="00771FA3">
      <w:pPr>
        <w:spacing w:after="0" w:line="240" w:lineRule="auto"/>
        <w:ind w:left="-5" w:right="193"/>
        <w:rPr>
          <w:rFonts w:ascii="Arial" w:hAnsi="Arial" w:cs="Arial"/>
          <w:sz w:val="23"/>
          <w:szCs w:val="23"/>
        </w:rPr>
      </w:pPr>
      <w:r>
        <w:rPr>
          <w:rFonts w:ascii="Arial" w:hAnsi="Arial" w:cs="Arial"/>
          <w:sz w:val="23"/>
          <w:szCs w:val="23"/>
        </w:rPr>
        <w:lastRenderedPageBreak/>
        <w:t>8.3.3.4. O recebimento provisório ou definitivo não excluirá a responsabilidade civil pela solidez e pela segurança do serviço nem a responsabilidade ético-profissional pela perfeita execução do contrato.</w:t>
      </w:r>
    </w:p>
    <w:p w:rsidR="00771FA3" w:rsidRDefault="00771FA3" w:rsidP="00771FA3">
      <w:pPr>
        <w:spacing w:after="0" w:line="240" w:lineRule="auto"/>
        <w:rPr>
          <w:rFonts w:ascii="Arial" w:hAnsi="Arial" w:cs="Arial"/>
          <w:sz w:val="23"/>
          <w:szCs w:val="23"/>
        </w:rPr>
      </w:pPr>
      <w:r>
        <w:rPr>
          <w:rFonts w:ascii="Arial" w:hAnsi="Arial" w:cs="Arial"/>
          <w:sz w:val="23"/>
          <w:szCs w:val="23"/>
        </w:rPr>
        <w:t xml:space="preserve"> </w:t>
      </w:r>
    </w:p>
    <w:p w:rsidR="00771FA3" w:rsidRDefault="00771FA3" w:rsidP="00771FA3">
      <w:pPr>
        <w:pStyle w:val="Ttulo1"/>
        <w:shd w:val="clear" w:color="auto" w:fill="EEECE1" w:themeFill="background2"/>
        <w:tabs>
          <w:tab w:val="right" w:pos="10724"/>
        </w:tabs>
        <w:spacing w:after="0" w:line="240" w:lineRule="auto"/>
        <w:ind w:left="-15" w:right="0" w:firstLine="0"/>
        <w:jc w:val="both"/>
        <w:rPr>
          <w:rFonts w:ascii="Arial" w:hAnsi="Arial" w:cs="Arial"/>
          <w:sz w:val="23"/>
          <w:szCs w:val="23"/>
        </w:rPr>
      </w:pPr>
      <w:r>
        <w:rPr>
          <w:rFonts w:ascii="Arial" w:hAnsi="Arial" w:cs="Arial"/>
          <w:sz w:val="23"/>
          <w:szCs w:val="23"/>
        </w:rPr>
        <w:t>9. CLÁUSULA NONA – DA FORMA E CRITÉRIOS DE SELEÇÃO DO FORNECEDOR MEDIANTE O USO DO SISTEM DISPENSA ELETRÔNICA</w:t>
      </w:r>
    </w:p>
    <w:p w:rsidR="00771FA3" w:rsidRDefault="00771FA3" w:rsidP="00771FA3">
      <w:pPr>
        <w:spacing w:after="0" w:line="240" w:lineRule="auto"/>
        <w:ind w:left="-5" w:right="193"/>
        <w:rPr>
          <w:rFonts w:ascii="Arial" w:hAnsi="Arial" w:cs="Arial"/>
          <w:sz w:val="23"/>
          <w:szCs w:val="23"/>
        </w:rPr>
      </w:pPr>
      <w:r>
        <w:rPr>
          <w:rFonts w:ascii="Arial" w:hAnsi="Arial" w:cs="Arial"/>
          <w:sz w:val="23"/>
          <w:szCs w:val="23"/>
        </w:rPr>
        <w:t xml:space="preserve">9.1. O fornecedor será selecionado por meio da realização de procedimento de inexigibilidade de licitação, com fundamento na Lei nº 14.133, de 01 de abril de 2021, que regulamenta o ar </w:t>
      </w:r>
      <w:proofErr w:type="gramStart"/>
      <w:r>
        <w:rPr>
          <w:rFonts w:ascii="Arial" w:hAnsi="Arial" w:cs="Arial"/>
          <w:sz w:val="23"/>
          <w:szCs w:val="23"/>
        </w:rPr>
        <w:t>go</w:t>
      </w:r>
      <w:proofErr w:type="gramEnd"/>
      <w:r>
        <w:rPr>
          <w:rFonts w:ascii="Arial" w:hAnsi="Arial" w:cs="Arial"/>
          <w:sz w:val="23"/>
          <w:szCs w:val="23"/>
        </w:rPr>
        <w:t xml:space="preserve"> 37, inciso XXI, da Constituição Federal, e institui normas para licitações e contratos da Administração Pública e dá outras providências.</w:t>
      </w:r>
    </w:p>
    <w:p w:rsidR="00771FA3" w:rsidRDefault="00771FA3" w:rsidP="00771FA3">
      <w:pPr>
        <w:spacing w:after="0" w:line="240" w:lineRule="auto"/>
        <w:ind w:left="-5" w:right="193"/>
        <w:rPr>
          <w:rFonts w:ascii="Arial" w:hAnsi="Arial" w:cs="Arial"/>
          <w:sz w:val="23"/>
          <w:szCs w:val="23"/>
        </w:rPr>
      </w:pPr>
      <w:r>
        <w:rPr>
          <w:rFonts w:ascii="Arial" w:hAnsi="Arial" w:cs="Arial"/>
          <w:sz w:val="23"/>
          <w:szCs w:val="23"/>
        </w:rPr>
        <w:t>9.2. O objeto em questão será contratado com fundamento no art. 74 da referida Lei:</w:t>
      </w:r>
    </w:p>
    <w:p w:rsidR="00771FA3" w:rsidRDefault="00771FA3" w:rsidP="00771FA3">
      <w:pPr>
        <w:spacing w:after="0" w:line="240" w:lineRule="auto"/>
        <w:ind w:left="-5" w:right="193"/>
        <w:rPr>
          <w:rFonts w:ascii="Arial" w:hAnsi="Arial" w:cs="Arial"/>
          <w:sz w:val="23"/>
          <w:szCs w:val="23"/>
        </w:rPr>
      </w:pPr>
    </w:p>
    <w:p w:rsidR="00771FA3" w:rsidRDefault="00771FA3" w:rsidP="00771FA3">
      <w:pPr>
        <w:spacing w:after="0" w:line="240" w:lineRule="auto"/>
        <w:ind w:left="4536" w:right="193"/>
        <w:rPr>
          <w:rFonts w:ascii="Arial" w:hAnsi="Arial" w:cs="Arial"/>
          <w:i/>
          <w:iCs/>
          <w:sz w:val="23"/>
          <w:szCs w:val="23"/>
        </w:rPr>
      </w:pPr>
      <w:r>
        <w:rPr>
          <w:rFonts w:ascii="Arial" w:hAnsi="Arial" w:cs="Arial"/>
          <w:i/>
          <w:iCs/>
          <w:sz w:val="23"/>
          <w:szCs w:val="23"/>
        </w:rPr>
        <w:t>“III - contratação dos seguintes serviços técnicos especializados de natureza predominantemente intelectual com profissionais ou empresas de notória especialização, vedada a inexigibilidade para serviços de publicidade e divulgação;”</w:t>
      </w:r>
    </w:p>
    <w:p w:rsidR="00771FA3" w:rsidRDefault="00771FA3" w:rsidP="00771FA3">
      <w:pPr>
        <w:spacing w:after="0" w:line="240" w:lineRule="auto"/>
        <w:ind w:left="4536" w:right="193"/>
        <w:rPr>
          <w:rFonts w:ascii="Arial" w:hAnsi="Arial" w:cs="Arial"/>
          <w:i/>
          <w:iCs/>
          <w:sz w:val="23"/>
          <w:szCs w:val="23"/>
        </w:rPr>
      </w:pPr>
      <w:r>
        <w:rPr>
          <w:rFonts w:ascii="Arial" w:hAnsi="Arial" w:cs="Arial"/>
          <w:i/>
          <w:iCs/>
          <w:sz w:val="23"/>
          <w:szCs w:val="23"/>
        </w:rPr>
        <w:t>(...)</w:t>
      </w:r>
    </w:p>
    <w:p w:rsidR="00771FA3" w:rsidRDefault="00771FA3" w:rsidP="00771FA3">
      <w:pPr>
        <w:spacing w:after="0" w:line="240" w:lineRule="auto"/>
        <w:ind w:left="4536" w:right="193"/>
        <w:rPr>
          <w:rFonts w:ascii="Arial" w:hAnsi="Arial" w:cs="Arial"/>
          <w:i/>
          <w:iCs/>
          <w:sz w:val="23"/>
          <w:szCs w:val="23"/>
        </w:rPr>
      </w:pPr>
      <w:r>
        <w:rPr>
          <w:rFonts w:ascii="Arial" w:hAnsi="Arial" w:cs="Arial"/>
          <w:i/>
          <w:iCs/>
          <w:sz w:val="23"/>
          <w:szCs w:val="23"/>
        </w:rPr>
        <w:t>“</w:t>
      </w:r>
      <w:proofErr w:type="gramStart"/>
      <w:r>
        <w:rPr>
          <w:rFonts w:ascii="Arial" w:hAnsi="Arial" w:cs="Arial"/>
          <w:i/>
          <w:iCs/>
          <w:sz w:val="23"/>
          <w:szCs w:val="23"/>
        </w:rPr>
        <w:t>c)</w:t>
      </w:r>
      <w:proofErr w:type="gramEnd"/>
      <w:r>
        <w:rPr>
          <w:rFonts w:ascii="Arial" w:hAnsi="Arial" w:cs="Arial"/>
          <w:i/>
          <w:iCs/>
          <w:sz w:val="23"/>
          <w:szCs w:val="23"/>
        </w:rPr>
        <w:t xml:space="preserve"> assessorias ou consultorias técnicas e auditorias financeiras ou tributárias;”</w:t>
      </w:r>
    </w:p>
    <w:p w:rsidR="00771FA3" w:rsidRDefault="00771FA3" w:rsidP="00771FA3">
      <w:pPr>
        <w:spacing w:after="0" w:line="240" w:lineRule="auto"/>
        <w:ind w:left="-5" w:right="193"/>
        <w:rPr>
          <w:rFonts w:ascii="Arial" w:hAnsi="Arial" w:cs="Arial"/>
          <w:i/>
          <w:iCs/>
          <w:sz w:val="23"/>
          <w:szCs w:val="23"/>
        </w:rPr>
      </w:pPr>
    </w:p>
    <w:p w:rsidR="00771FA3" w:rsidRDefault="00771FA3" w:rsidP="00771FA3">
      <w:pPr>
        <w:spacing w:after="0" w:line="240" w:lineRule="auto"/>
        <w:ind w:left="-5" w:right="193"/>
        <w:rPr>
          <w:rFonts w:ascii="Arial" w:hAnsi="Arial" w:cs="Arial"/>
          <w:sz w:val="23"/>
          <w:szCs w:val="23"/>
        </w:rPr>
      </w:pPr>
      <w:r>
        <w:rPr>
          <w:rFonts w:ascii="Arial" w:hAnsi="Arial" w:cs="Arial"/>
          <w:sz w:val="23"/>
          <w:szCs w:val="23"/>
        </w:rPr>
        <w:t xml:space="preserve">9.3. Após extensa pesquisa de espaços semelhantes a este, voltados para o bem-estar e gerenciamento da necessidade e do apoio aos usuários, </w:t>
      </w:r>
      <w:proofErr w:type="gramStart"/>
      <w:r>
        <w:rPr>
          <w:rFonts w:ascii="Arial" w:hAnsi="Arial" w:cs="Arial"/>
          <w:sz w:val="23"/>
          <w:szCs w:val="23"/>
        </w:rPr>
        <w:t>a</w:t>
      </w:r>
      <w:proofErr w:type="gramEnd"/>
      <w:r>
        <w:rPr>
          <w:rFonts w:ascii="Arial" w:hAnsi="Arial" w:cs="Arial"/>
          <w:sz w:val="23"/>
          <w:szCs w:val="23"/>
        </w:rPr>
        <w:t xml:space="preserve"> escolha pela empresa CESPRO Processamento de Dados foi feita com base nas seguintes razões:</w:t>
      </w:r>
    </w:p>
    <w:p w:rsidR="00771FA3" w:rsidRDefault="00771FA3" w:rsidP="00771FA3">
      <w:pPr>
        <w:spacing w:after="0" w:line="240" w:lineRule="auto"/>
        <w:ind w:left="-5" w:right="193"/>
        <w:rPr>
          <w:rFonts w:ascii="Arial" w:hAnsi="Arial" w:cs="Arial"/>
          <w:sz w:val="23"/>
          <w:szCs w:val="23"/>
        </w:rPr>
      </w:pPr>
      <w:r>
        <w:rPr>
          <w:rFonts w:ascii="Arial" w:hAnsi="Arial" w:cs="Arial"/>
          <w:sz w:val="23"/>
          <w:szCs w:val="23"/>
        </w:rPr>
        <w:t>9.3.1. A empresa atende inúmeras Prefeituras e Câmaras nos Estados de Santa Catarina, Goiás, Paraná, São Paulo, Mato Grosso, Rio de Janeiro, Minas Gerais e Rio Grande do Sul.</w:t>
      </w:r>
    </w:p>
    <w:p w:rsidR="00771FA3" w:rsidRDefault="00771FA3" w:rsidP="00771FA3">
      <w:pPr>
        <w:spacing w:after="0" w:line="240" w:lineRule="auto"/>
        <w:ind w:left="-5" w:right="193"/>
        <w:rPr>
          <w:rFonts w:ascii="Arial" w:hAnsi="Arial" w:cs="Arial"/>
          <w:sz w:val="23"/>
          <w:szCs w:val="23"/>
        </w:rPr>
      </w:pPr>
      <w:r>
        <w:rPr>
          <w:rFonts w:ascii="Arial" w:hAnsi="Arial" w:cs="Arial"/>
          <w:sz w:val="23"/>
          <w:szCs w:val="23"/>
        </w:rPr>
        <w:t>9.3.2. O serviço de informatização e consolidação dos Atos Oficiais é um grande passo para aprimorar o Processo Legislativo, tornando-o mais dinâmico e eficiente. O processo tem por objetivo a reunião de toda a legislação municipal, tanto as originárias do poder executivo, como do poder legislativo, a fim de serem disponibilizadas para consulta através da Rede Mundial de Computadores - Internet, de forma consolidada e de fácil acesso, mediante sistema de busca.</w:t>
      </w:r>
    </w:p>
    <w:p w:rsidR="00771FA3" w:rsidRDefault="00771FA3" w:rsidP="00771FA3">
      <w:pPr>
        <w:spacing w:after="0" w:line="240" w:lineRule="auto"/>
        <w:ind w:left="-5" w:right="193"/>
        <w:rPr>
          <w:rFonts w:ascii="Arial" w:hAnsi="Arial" w:cs="Arial"/>
          <w:sz w:val="23"/>
          <w:szCs w:val="23"/>
        </w:rPr>
      </w:pPr>
      <w:r>
        <w:rPr>
          <w:rFonts w:ascii="Arial" w:hAnsi="Arial" w:cs="Arial"/>
          <w:sz w:val="23"/>
          <w:szCs w:val="23"/>
        </w:rPr>
        <w:t xml:space="preserve">9.3.3. Através dos processos de Indexação, Consolidação, Compilação e Versionamento, seguindo os preceitos das técnicas legislativas estabelecidas pela Lei Complementar Federal nº 95/1998 e Decreto Federal nº 9.191/2017, o sistema desenvolvido proporciona aos Órgãos Públicos e cidadãos praticidade e </w:t>
      </w:r>
      <w:r>
        <w:rPr>
          <w:rFonts w:ascii="Arial" w:hAnsi="Arial" w:cs="Arial"/>
          <w:sz w:val="23"/>
          <w:szCs w:val="23"/>
        </w:rPr>
        <w:lastRenderedPageBreak/>
        <w:t>segurança jurídica nas consultas, permitindo a visualização das Normas atualizadas e consolidadas.</w:t>
      </w:r>
    </w:p>
    <w:p w:rsidR="00771FA3" w:rsidRDefault="00771FA3" w:rsidP="00771FA3">
      <w:pPr>
        <w:spacing w:after="0" w:line="240" w:lineRule="auto"/>
        <w:ind w:left="-5" w:right="193"/>
        <w:rPr>
          <w:rFonts w:ascii="Arial" w:hAnsi="Arial" w:cs="Arial"/>
          <w:sz w:val="23"/>
          <w:szCs w:val="23"/>
        </w:rPr>
      </w:pPr>
    </w:p>
    <w:p w:rsidR="00771FA3" w:rsidRDefault="00771FA3" w:rsidP="00771FA3">
      <w:pPr>
        <w:tabs>
          <w:tab w:val="left" w:pos="284"/>
          <w:tab w:val="center" w:pos="2045"/>
          <w:tab w:val="center" w:pos="2963"/>
          <w:tab w:val="center" w:pos="3787"/>
          <w:tab w:val="center" w:pos="4680"/>
          <w:tab w:val="center" w:pos="5492"/>
          <w:tab w:val="center" w:pos="6235"/>
          <w:tab w:val="center" w:pos="7240"/>
          <w:tab w:val="center" w:pos="8638"/>
          <w:tab w:val="center" w:pos="9391"/>
          <w:tab w:val="right" w:pos="10206"/>
        </w:tabs>
        <w:spacing w:after="0" w:line="240" w:lineRule="auto"/>
        <w:ind w:left="-5" w:right="19"/>
        <w:rPr>
          <w:rFonts w:ascii="Arial" w:hAnsi="Arial" w:cs="Arial"/>
          <w:sz w:val="23"/>
          <w:szCs w:val="23"/>
        </w:rPr>
      </w:pPr>
      <w:r>
        <w:rPr>
          <w:rFonts w:ascii="Arial" w:hAnsi="Arial" w:cs="Arial"/>
          <w:sz w:val="23"/>
          <w:szCs w:val="23"/>
        </w:rPr>
        <w:t xml:space="preserve">9.6. Previamente </w:t>
      </w:r>
      <w:r>
        <w:rPr>
          <w:rFonts w:ascii="Arial" w:hAnsi="Arial" w:cs="Arial"/>
          <w:sz w:val="23"/>
          <w:szCs w:val="23"/>
        </w:rPr>
        <w:tab/>
      </w:r>
      <w:proofErr w:type="gramStart"/>
      <w:r>
        <w:rPr>
          <w:rFonts w:ascii="Arial" w:hAnsi="Arial" w:cs="Arial"/>
          <w:sz w:val="23"/>
          <w:szCs w:val="23"/>
        </w:rPr>
        <w:t>à</w:t>
      </w:r>
      <w:proofErr w:type="gramEnd"/>
      <w:r>
        <w:rPr>
          <w:rFonts w:ascii="Arial" w:hAnsi="Arial" w:cs="Arial"/>
          <w:sz w:val="23"/>
          <w:szCs w:val="23"/>
        </w:rPr>
        <w:t xml:space="preserve"> </w:t>
      </w:r>
      <w:r>
        <w:rPr>
          <w:rFonts w:ascii="Arial" w:hAnsi="Arial" w:cs="Arial"/>
          <w:sz w:val="23"/>
          <w:szCs w:val="23"/>
        </w:rPr>
        <w:tab/>
        <w:t xml:space="preserve">celebração </w:t>
      </w:r>
      <w:r>
        <w:rPr>
          <w:rFonts w:ascii="Arial" w:hAnsi="Arial" w:cs="Arial"/>
          <w:sz w:val="23"/>
          <w:szCs w:val="23"/>
        </w:rPr>
        <w:tab/>
        <w:t xml:space="preserve">do </w:t>
      </w:r>
      <w:r>
        <w:rPr>
          <w:rFonts w:ascii="Arial" w:hAnsi="Arial" w:cs="Arial"/>
          <w:sz w:val="23"/>
          <w:szCs w:val="23"/>
        </w:rPr>
        <w:tab/>
        <w:t xml:space="preserve">contrato, </w:t>
      </w:r>
      <w:r>
        <w:rPr>
          <w:rFonts w:ascii="Arial" w:hAnsi="Arial" w:cs="Arial"/>
          <w:sz w:val="23"/>
          <w:szCs w:val="23"/>
        </w:rPr>
        <w:tab/>
        <w:t xml:space="preserve">a </w:t>
      </w:r>
      <w:r>
        <w:rPr>
          <w:rFonts w:ascii="Arial" w:hAnsi="Arial" w:cs="Arial"/>
          <w:sz w:val="23"/>
          <w:szCs w:val="23"/>
        </w:rPr>
        <w:tab/>
        <w:t xml:space="preserve">Administração </w:t>
      </w:r>
      <w:r>
        <w:rPr>
          <w:rFonts w:ascii="Arial" w:hAnsi="Arial" w:cs="Arial"/>
          <w:sz w:val="23"/>
          <w:szCs w:val="23"/>
        </w:rPr>
        <w:tab/>
        <w:t xml:space="preserve">verificará o </w:t>
      </w:r>
      <w:r>
        <w:rPr>
          <w:rFonts w:ascii="Arial" w:hAnsi="Arial" w:cs="Arial"/>
          <w:sz w:val="23"/>
          <w:szCs w:val="23"/>
        </w:rPr>
        <w:tab/>
        <w:t>eventual descumprimento das condições para contratação, especialmente quanto à existência de sanção que a impeça, mediante a consulta a cadastros informativos oficiais, tais como:</w:t>
      </w:r>
    </w:p>
    <w:p w:rsidR="00771FA3" w:rsidRDefault="00771FA3" w:rsidP="00771FA3">
      <w:pPr>
        <w:numPr>
          <w:ilvl w:val="0"/>
          <w:numId w:val="3"/>
        </w:numPr>
        <w:tabs>
          <w:tab w:val="left" w:pos="284"/>
        </w:tabs>
        <w:spacing w:after="0" w:line="240" w:lineRule="auto"/>
        <w:ind w:left="-5" w:right="100" w:hanging="10"/>
        <w:jc w:val="both"/>
        <w:rPr>
          <w:rFonts w:ascii="Arial" w:hAnsi="Arial" w:cs="Arial"/>
          <w:sz w:val="23"/>
          <w:szCs w:val="23"/>
        </w:rPr>
      </w:pPr>
      <w:r>
        <w:rPr>
          <w:rFonts w:ascii="Arial" w:hAnsi="Arial" w:cs="Arial"/>
          <w:sz w:val="23"/>
          <w:szCs w:val="23"/>
        </w:rPr>
        <w:t>SICAF;</w:t>
      </w:r>
    </w:p>
    <w:p w:rsidR="00771FA3" w:rsidRDefault="00771FA3" w:rsidP="00771FA3">
      <w:pPr>
        <w:numPr>
          <w:ilvl w:val="0"/>
          <w:numId w:val="3"/>
        </w:numPr>
        <w:tabs>
          <w:tab w:val="left" w:pos="284"/>
        </w:tabs>
        <w:spacing w:after="0" w:line="240" w:lineRule="auto"/>
        <w:ind w:left="-5" w:right="193" w:hanging="10"/>
        <w:jc w:val="both"/>
        <w:rPr>
          <w:rFonts w:ascii="Arial" w:hAnsi="Arial" w:cs="Arial"/>
          <w:sz w:val="23"/>
          <w:szCs w:val="23"/>
        </w:rPr>
      </w:pPr>
      <w:r>
        <w:rPr>
          <w:rFonts w:ascii="Arial" w:hAnsi="Arial" w:cs="Arial"/>
          <w:sz w:val="23"/>
          <w:szCs w:val="23"/>
        </w:rPr>
        <w:t>Cadastro Nacional de Empresas Inidôneas e Suspensas - CEIS, mantido pela Controladoria-Geral da União (www.portaldatransparencia.gov.br/</w:t>
      </w:r>
      <w:proofErr w:type="spellStart"/>
      <w:r>
        <w:rPr>
          <w:rFonts w:ascii="Arial" w:hAnsi="Arial" w:cs="Arial"/>
          <w:sz w:val="23"/>
          <w:szCs w:val="23"/>
        </w:rPr>
        <w:t>ceis</w:t>
      </w:r>
      <w:proofErr w:type="spellEnd"/>
      <w:r>
        <w:rPr>
          <w:rFonts w:ascii="Arial" w:hAnsi="Arial" w:cs="Arial"/>
          <w:sz w:val="23"/>
          <w:szCs w:val="23"/>
        </w:rPr>
        <w:t xml:space="preserve">); </w:t>
      </w:r>
      <w:proofErr w:type="gramStart"/>
      <w:r>
        <w:rPr>
          <w:rFonts w:ascii="Arial" w:hAnsi="Arial" w:cs="Arial"/>
          <w:sz w:val="23"/>
          <w:szCs w:val="23"/>
        </w:rPr>
        <w:t>e</w:t>
      </w:r>
      <w:proofErr w:type="gramEnd"/>
    </w:p>
    <w:p w:rsidR="00771FA3" w:rsidRDefault="00771FA3" w:rsidP="00771FA3">
      <w:pPr>
        <w:numPr>
          <w:ilvl w:val="0"/>
          <w:numId w:val="3"/>
        </w:numPr>
        <w:tabs>
          <w:tab w:val="left" w:pos="284"/>
        </w:tabs>
        <w:spacing w:after="0" w:line="240" w:lineRule="auto"/>
        <w:ind w:left="-5" w:right="100" w:hanging="10"/>
        <w:jc w:val="both"/>
        <w:rPr>
          <w:rFonts w:ascii="Arial" w:hAnsi="Arial" w:cs="Arial"/>
          <w:sz w:val="23"/>
          <w:szCs w:val="23"/>
        </w:rPr>
      </w:pPr>
      <w:r>
        <w:rPr>
          <w:rFonts w:ascii="Arial" w:hAnsi="Arial" w:cs="Arial"/>
          <w:sz w:val="23"/>
          <w:szCs w:val="23"/>
        </w:rPr>
        <w:t>Cadastro Nacional de Empresas Punidas – CNEP, mantido pela Controladoria-Geral da União (</w:t>
      </w:r>
      <w:proofErr w:type="gramStart"/>
      <w:r>
        <w:rPr>
          <w:rFonts w:ascii="Arial" w:hAnsi="Arial" w:cs="Arial"/>
          <w:sz w:val="23"/>
          <w:szCs w:val="23"/>
        </w:rPr>
        <w:t>https</w:t>
      </w:r>
      <w:proofErr w:type="gramEnd"/>
      <w:r>
        <w:rPr>
          <w:rFonts w:ascii="Arial" w:hAnsi="Arial" w:cs="Arial"/>
          <w:sz w:val="23"/>
          <w:szCs w:val="23"/>
        </w:rPr>
        <w:t>://www.portaltransparencia.gov.br/sancoes/cnep);</w:t>
      </w:r>
    </w:p>
    <w:p w:rsidR="00771FA3" w:rsidRDefault="00771FA3" w:rsidP="00771FA3">
      <w:pPr>
        <w:numPr>
          <w:ilvl w:val="1"/>
          <w:numId w:val="4"/>
        </w:numPr>
        <w:tabs>
          <w:tab w:val="left" w:pos="284"/>
        </w:tabs>
        <w:spacing w:after="0" w:line="240" w:lineRule="auto"/>
        <w:ind w:left="-5" w:right="193" w:hanging="10"/>
        <w:jc w:val="both"/>
        <w:rPr>
          <w:rFonts w:ascii="Arial" w:hAnsi="Arial" w:cs="Arial"/>
          <w:sz w:val="23"/>
          <w:szCs w:val="23"/>
        </w:rPr>
      </w:pPr>
      <w:r>
        <w:rPr>
          <w:rFonts w:ascii="Arial" w:hAnsi="Arial" w:cs="Arial"/>
          <w:sz w:val="23"/>
          <w:szCs w:val="23"/>
        </w:rPr>
        <w:t>A consulta aos cadastros será realizada em nome da empresa fornecedora e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rsidR="00771FA3" w:rsidRDefault="00771FA3" w:rsidP="00771FA3">
      <w:pPr>
        <w:numPr>
          <w:ilvl w:val="1"/>
          <w:numId w:val="4"/>
        </w:numPr>
        <w:tabs>
          <w:tab w:val="left" w:pos="284"/>
        </w:tabs>
        <w:spacing w:after="0" w:line="240" w:lineRule="auto"/>
        <w:ind w:left="-5" w:right="193" w:hanging="10"/>
        <w:jc w:val="both"/>
        <w:rPr>
          <w:rFonts w:ascii="Arial" w:hAnsi="Arial" w:cs="Arial"/>
          <w:sz w:val="23"/>
          <w:szCs w:val="23"/>
        </w:rPr>
      </w:pPr>
      <w:r>
        <w:rPr>
          <w:rFonts w:ascii="Arial" w:hAnsi="Arial" w:cs="Arial"/>
          <w:sz w:val="23"/>
          <w:szCs w:val="23"/>
        </w:rPr>
        <w:t>Caso conste na Consulta de Situação do Fornecedor a existência de Ocorrências Impeditivas Indiretas, o gestor diligenciará para verificar se houve fraude por parte das empresas apontadas no Relatório de Ocorrências Impeditivas Indiretas.</w:t>
      </w:r>
    </w:p>
    <w:p w:rsidR="00771FA3" w:rsidRDefault="00771FA3" w:rsidP="00771FA3">
      <w:pPr>
        <w:numPr>
          <w:ilvl w:val="1"/>
          <w:numId w:val="4"/>
        </w:numPr>
        <w:tabs>
          <w:tab w:val="left" w:pos="284"/>
        </w:tabs>
        <w:spacing w:after="0" w:line="240" w:lineRule="auto"/>
        <w:ind w:left="-5" w:right="193" w:hanging="10"/>
        <w:jc w:val="both"/>
        <w:rPr>
          <w:rFonts w:ascii="Arial" w:hAnsi="Arial" w:cs="Arial"/>
          <w:sz w:val="23"/>
          <w:szCs w:val="23"/>
        </w:rPr>
      </w:pPr>
      <w:r>
        <w:rPr>
          <w:rFonts w:ascii="Arial" w:hAnsi="Arial" w:cs="Arial"/>
          <w:sz w:val="23"/>
          <w:szCs w:val="23"/>
        </w:rPr>
        <w:t>A tentativa de burla será verificada por meio dos vínculos societários, linhas de fornecimento similares, dentre outros.</w:t>
      </w:r>
    </w:p>
    <w:p w:rsidR="00771FA3" w:rsidRDefault="00771FA3" w:rsidP="00771FA3">
      <w:pPr>
        <w:numPr>
          <w:ilvl w:val="1"/>
          <w:numId w:val="4"/>
        </w:numPr>
        <w:tabs>
          <w:tab w:val="left" w:pos="284"/>
        </w:tabs>
        <w:spacing w:after="0" w:line="240" w:lineRule="auto"/>
        <w:ind w:left="-5" w:right="193" w:hanging="10"/>
        <w:jc w:val="both"/>
        <w:rPr>
          <w:rFonts w:ascii="Arial" w:hAnsi="Arial" w:cs="Arial"/>
          <w:sz w:val="23"/>
          <w:szCs w:val="23"/>
        </w:rPr>
      </w:pPr>
      <w:r>
        <w:rPr>
          <w:rFonts w:ascii="Arial" w:hAnsi="Arial" w:cs="Arial"/>
          <w:sz w:val="23"/>
          <w:szCs w:val="23"/>
        </w:rPr>
        <w:t>O fornecedor será convocado para manifestação previamente a uma eventual negativa de contratação.</w:t>
      </w:r>
    </w:p>
    <w:p w:rsidR="00771FA3" w:rsidRDefault="00771FA3" w:rsidP="00771FA3">
      <w:pPr>
        <w:numPr>
          <w:ilvl w:val="1"/>
          <w:numId w:val="4"/>
        </w:numPr>
        <w:tabs>
          <w:tab w:val="left" w:pos="284"/>
        </w:tabs>
        <w:spacing w:after="0" w:line="240" w:lineRule="auto"/>
        <w:ind w:left="-5" w:right="193" w:hanging="10"/>
        <w:jc w:val="both"/>
        <w:rPr>
          <w:rFonts w:ascii="Arial" w:hAnsi="Arial" w:cs="Arial"/>
          <w:sz w:val="23"/>
          <w:szCs w:val="23"/>
        </w:rPr>
      </w:pPr>
      <w:r>
        <w:rPr>
          <w:rFonts w:ascii="Arial" w:hAnsi="Arial" w:cs="Arial"/>
          <w:sz w:val="23"/>
          <w:szCs w:val="23"/>
        </w:rPr>
        <w:t>Caso atendidas as condições para contratação, a habilitação do fornecedor será verificada por meio do SICAF, nos documentos por ele abrangidos.</w:t>
      </w:r>
    </w:p>
    <w:p w:rsidR="00771FA3" w:rsidRDefault="00771FA3" w:rsidP="00771FA3">
      <w:pPr>
        <w:numPr>
          <w:ilvl w:val="1"/>
          <w:numId w:val="4"/>
        </w:numPr>
        <w:tabs>
          <w:tab w:val="left" w:pos="284"/>
        </w:tabs>
        <w:spacing w:after="0" w:line="240" w:lineRule="auto"/>
        <w:ind w:left="-5" w:right="193" w:hanging="10"/>
        <w:jc w:val="both"/>
        <w:rPr>
          <w:rFonts w:ascii="Arial" w:hAnsi="Arial" w:cs="Arial"/>
          <w:sz w:val="23"/>
          <w:szCs w:val="23"/>
        </w:rPr>
      </w:pPr>
      <w:r>
        <w:rPr>
          <w:rFonts w:ascii="Arial" w:hAnsi="Arial" w:cs="Arial"/>
          <w:sz w:val="23"/>
          <w:szCs w:val="23"/>
        </w:rPr>
        <w:t xml:space="preserve">É dever </w:t>
      </w:r>
      <w:proofErr w:type="gramStart"/>
      <w:r>
        <w:rPr>
          <w:rFonts w:ascii="Arial" w:hAnsi="Arial" w:cs="Arial"/>
          <w:sz w:val="23"/>
          <w:szCs w:val="23"/>
        </w:rPr>
        <w:t>do fornecedor manter</w:t>
      </w:r>
      <w:proofErr w:type="gramEnd"/>
      <w:r>
        <w:rPr>
          <w:rFonts w:ascii="Arial" w:hAnsi="Arial" w:cs="Arial"/>
          <w:sz w:val="23"/>
          <w:szCs w:val="23"/>
        </w:rPr>
        <w:t xml:space="preserve"> atualizada a respectiva documentação constante do SICAF, ou encaminhar, quando solicitado pela Administração, a respectiva documentação atualizada.</w:t>
      </w:r>
    </w:p>
    <w:p w:rsidR="00771FA3" w:rsidRDefault="00771FA3" w:rsidP="00771FA3">
      <w:pPr>
        <w:numPr>
          <w:ilvl w:val="1"/>
          <w:numId w:val="4"/>
        </w:numPr>
        <w:tabs>
          <w:tab w:val="left" w:pos="284"/>
        </w:tabs>
        <w:spacing w:after="0" w:line="240" w:lineRule="auto"/>
        <w:ind w:left="-5" w:right="193" w:hanging="10"/>
        <w:jc w:val="both"/>
        <w:rPr>
          <w:rFonts w:ascii="Arial" w:hAnsi="Arial" w:cs="Arial"/>
          <w:sz w:val="23"/>
          <w:szCs w:val="23"/>
        </w:rPr>
      </w:pPr>
      <w:r>
        <w:rPr>
          <w:rFonts w:ascii="Arial" w:hAnsi="Arial" w:cs="Arial"/>
          <w:sz w:val="23"/>
          <w:szCs w:val="23"/>
        </w:rPr>
        <w:t xml:space="preserve">Não serão aceitos documentos de habilitação com indicação de CNPJ/CPF diferentes, salvo aqueles legalmente permitidos. </w:t>
      </w:r>
    </w:p>
    <w:p w:rsidR="00771FA3" w:rsidRDefault="00771FA3" w:rsidP="00771FA3">
      <w:pPr>
        <w:numPr>
          <w:ilvl w:val="1"/>
          <w:numId w:val="4"/>
        </w:numPr>
        <w:tabs>
          <w:tab w:val="left" w:pos="284"/>
        </w:tabs>
        <w:spacing w:after="0" w:line="240" w:lineRule="auto"/>
        <w:ind w:left="-5" w:right="193" w:hanging="10"/>
        <w:jc w:val="both"/>
        <w:rPr>
          <w:rFonts w:ascii="Arial" w:hAnsi="Arial" w:cs="Arial"/>
          <w:sz w:val="23"/>
          <w:szCs w:val="23"/>
        </w:rPr>
      </w:pPr>
      <w:r>
        <w:rPr>
          <w:rFonts w:ascii="Arial" w:hAnsi="Arial" w:cs="Arial"/>
          <w:sz w:val="23"/>
          <w:szCs w:val="23"/>
        </w:rPr>
        <w:t>Se o fornecedor for a matriz, todos os documentos deverão estar em nome da matriz, e se o fornecedor for a filial, todos os documentos deverão estar em nome da filial, exceto para atestados de capacidade técnica, caso exigidos, e no caso daqueles documentos que, pela própria natureza, comprovadamente, forem emitidos somente em nome da matriz.</w:t>
      </w:r>
    </w:p>
    <w:p w:rsidR="00771FA3" w:rsidRDefault="00771FA3" w:rsidP="00771FA3">
      <w:pPr>
        <w:numPr>
          <w:ilvl w:val="1"/>
          <w:numId w:val="4"/>
        </w:numPr>
        <w:tabs>
          <w:tab w:val="left" w:pos="284"/>
        </w:tabs>
        <w:spacing w:after="0" w:line="240" w:lineRule="auto"/>
        <w:ind w:left="-5" w:right="193" w:hanging="10"/>
        <w:jc w:val="both"/>
        <w:rPr>
          <w:rFonts w:ascii="Arial" w:hAnsi="Arial" w:cs="Arial"/>
          <w:sz w:val="23"/>
          <w:szCs w:val="23"/>
        </w:rPr>
      </w:pPr>
      <w:r>
        <w:rPr>
          <w:rFonts w:ascii="Arial" w:hAnsi="Arial" w:cs="Arial"/>
          <w:sz w:val="23"/>
          <w:szCs w:val="23"/>
        </w:rPr>
        <w:t xml:space="preserve">Serão aceitos registros de CNPJ de fornecedor matriz e filial com diferenças de números de documentos per </w:t>
      </w:r>
      <w:proofErr w:type="spellStart"/>
      <w:r>
        <w:rPr>
          <w:rFonts w:ascii="Arial" w:hAnsi="Arial" w:cs="Arial"/>
          <w:sz w:val="23"/>
          <w:szCs w:val="23"/>
        </w:rPr>
        <w:t>nentes</w:t>
      </w:r>
      <w:proofErr w:type="spellEnd"/>
      <w:r>
        <w:rPr>
          <w:rFonts w:ascii="Arial" w:hAnsi="Arial" w:cs="Arial"/>
          <w:sz w:val="23"/>
          <w:szCs w:val="23"/>
        </w:rPr>
        <w:t xml:space="preserve"> ao CND e ao CRF/FGTS, quando for comprovada a centralização do recolhimento dessas contribuições.</w:t>
      </w:r>
    </w:p>
    <w:p w:rsidR="00771FA3" w:rsidRDefault="00771FA3" w:rsidP="00771FA3">
      <w:pPr>
        <w:numPr>
          <w:ilvl w:val="1"/>
          <w:numId w:val="4"/>
        </w:numPr>
        <w:tabs>
          <w:tab w:val="left" w:pos="284"/>
        </w:tabs>
        <w:spacing w:after="0" w:line="240" w:lineRule="auto"/>
        <w:ind w:left="-5" w:right="193" w:hanging="10"/>
        <w:jc w:val="both"/>
        <w:rPr>
          <w:rFonts w:ascii="Arial" w:hAnsi="Arial" w:cs="Arial"/>
          <w:sz w:val="23"/>
          <w:szCs w:val="23"/>
        </w:rPr>
      </w:pPr>
      <w:r>
        <w:rPr>
          <w:rFonts w:ascii="Arial" w:hAnsi="Arial" w:cs="Arial"/>
          <w:sz w:val="23"/>
          <w:szCs w:val="23"/>
        </w:rPr>
        <w:t>Para fins de contratação, deverá o fornecedor comprovar os seguintes requisitos de habilitação:</w:t>
      </w:r>
    </w:p>
    <w:p w:rsidR="00771FA3" w:rsidRDefault="00771FA3" w:rsidP="00771FA3">
      <w:pPr>
        <w:shd w:val="clear" w:color="auto" w:fill="EEECE1" w:themeFill="background2"/>
        <w:tabs>
          <w:tab w:val="left" w:pos="284"/>
        </w:tabs>
        <w:spacing w:after="0" w:line="240" w:lineRule="auto"/>
        <w:ind w:left="-5" w:right="193"/>
        <w:rPr>
          <w:rFonts w:ascii="Arial" w:hAnsi="Arial" w:cs="Arial"/>
          <w:b/>
          <w:color w:val="000000"/>
          <w:sz w:val="23"/>
          <w:szCs w:val="23"/>
        </w:rPr>
      </w:pPr>
    </w:p>
    <w:p w:rsidR="00771FA3" w:rsidRDefault="00771FA3" w:rsidP="00771FA3">
      <w:pPr>
        <w:numPr>
          <w:ilvl w:val="1"/>
          <w:numId w:val="4"/>
        </w:numPr>
        <w:shd w:val="clear" w:color="auto" w:fill="EEECE1" w:themeFill="background2"/>
        <w:tabs>
          <w:tab w:val="left" w:pos="284"/>
        </w:tabs>
        <w:spacing w:after="0" w:line="240" w:lineRule="auto"/>
        <w:ind w:left="-5" w:right="193" w:hanging="10"/>
        <w:jc w:val="both"/>
        <w:rPr>
          <w:rFonts w:ascii="Arial" w:hAnsi="Arial" w:cs="Arial"/>
          <w:b/>
          <w:sz w:val="23"/>
          <w:szCs w:val="23"/>
        </w:rPr>
      </w:pPr>
      <w:r>
        <w:rPr>
          <w:rFonts w:ascii="Arial" w:hAnsi="Arial" w:cs="Arial"/>
          <w:b/>
          <w:sz w:val="23"/>
          <w:szCs w:val="23"/>
        </w:rPr>
        <w:t>Habilitação Jurídica:</w:t>
      </w:r>
    </w:p>
    <w:p w:rsidR="00771FA3" w:rsidRDefault="00771FA3" w:rsidP="00771FA3">
      <w:pPr>
        <w:numPr>
          <w:ilvl w:val="2"/>
          <w:numId w:val="5"/>
        </w:numPr>
        <w:tabs>
          <w:tab w:val="left" w:pos="284"/>
        </w:tabs>
        <w:spacing w:after="0" w:line="240" w:lineRule="auto"/>
        <w:ind w:left="-5" w:right="193" w:hanging="10"/>
        <w:jc w:val="both"/>
        <w:rPr>
          <w:rFonts w:ascii="Arial" w:hAnsi="Arial" w:cs="Arial"/>
          <w:sz w:val="23"/>
          <w:szCs w:val="23"/>
        </w:rPr>
      </w:pPr>
      <w:r>
        <w:rPr>
          <w:rFonts w:ascii="Arial" w:hAnsi="Arial" w:cs="Arial"/>
          <w:sz w:val="23"/>
          <w:szCs w:val="23"/>
        </w:rPr>
        <w:t xml:space="preserve">Sociedade empresária, sociedade limitada unipessoal – SLU ou sociedade identificada como empresa individual de responsabilidade limitada - </w:t>
      </w:r>
      <w:r>
        <w:rPr>
          <w:rFonts w:ascii="Arial" w:hAnsi="Arial" w:cs="Arial"/>
          <w:sz w:val="23"/>
          <w:szCs w:val="23"/>
        </w:rPr>
        <w:lastRenderedPageBreak/>
        <w:t xml:space="preserve">EIRELI: inscrição do ato consecutivo, estatuto ou contrato social no Registro Público de Empresas Mercantis, a cargo da Junta Comercial da respectiva sede, acompanhada de documento comprobatório de seus administradores; </w:t>
      </w:r>
    </w:p>
    <w:p w:rsidR="00771FA3" w:rsidRDefault="00771FA3" w:rsidP="00771FA3">
      <w:pPr>
        <w:numPr>
          <w:ilvl w:val="2"/>
          <w:numId w:val="5"/>
        </w:numPr>
        <w:tabs>
          <w:tab w:val="left" w:pos="284"/>
        </w:tabs>
        <w:spacing w:after="0" w:line="240" w:lineRule="auto"/>
        <w:ind w:left="-5" w:right="193" w:hanging="10"/>
        <w:jc w:val="both"/>
        <w:rPr>
          <w:rFonts w:ascii="Arial" w:hAnsi="Arial" w:cs="Arial"/>
          <w:sz w:val="23"/>
          <w:szCs w:val="23"/>
        </w:rPr>
      </w:pPr>
      <w:r>
        <w:rPr>
          <w:rFonts w:ascii="Arial" w:hAnsi="Arial" w:cs="Arial"/>
          <w:sz w:val="23"/>
          <w:szCs w:val="23"/>
        </w:rPr>
        <w:t>Os documentos apresentados deverão estar acompanhados de todas as alterações ou da consolidação respectiva.</w:t>
      </w:r>
    </w:p>
    <w:p w:rsidR="00771FA3" w:rsidRDefault="00771FA3" w:rsidP="00771FA3">
      <w:pPr>
        <w:tabs>
          <w:tab w:val="left" w:pos="284"/>
        </w:tabs>
        <w:spacing w:after="0" w:line="240" w:lineRule="auto"/>
        <w:ind w:left="-5" w:right="193"/>
        <w:rPr>
          <w:rFonts w:ascii="Arial" w:hAnsi="Arial" w:cs="Arial"/>
          <w:sz w:val="23"/>
          <w:szCs w:val="23"/>
        </w:rPr>
      </w:pPr>
    </w:p>
    <w:p w:rsidR="00771FA3" w:rsidRDefault="00771FA3" w:rsidP="00771FA3">
      <w:pPr>
        <w:pStyle w:val="PargrafodaLista"/>
        <w:numPr>
          <w:ilvl w:val="1"/>
          <w:numId w:val="4"/>
        </w:numPr>
        <w:shd w:val="clear" w:color="auto" w:fill="EEECE1" w:themeFill="background2"/>
        <w:tabs>
          <w:tab w:val="center" w:pos="0"/>
          <w:tab w:val="left" w:pos="284"/>
        </w:tabs>
        <w:spacing w:after="0" w:line="240" w:lineRule="auto"/>
        <w:ind w:left="-5" w:right="0" w:hanging="10"/>
        <w:jc w:val="left"/>
        <w:rPr>
          <w:rFonts w:ascii="Arial" w:hAnsi="Arial" w:cs="Arial"/>
          <w:b/>
          <w:bCs/>
          <w:sz w:val="23"/>
          <w:szCs w:val="23"/>
        </w:rPr>
      </w:pPr>
      <w:r>
        <w:rPr>
          <w:rFonts w:ascii="Arial" w:hAnsi="Arial" w:cs="Arial"/>
          <w:b/>
          <w:bCs/>
          <w:sz w:val="23"/>
          <w:szCs w:val="23"/>
        </w:rPr>
        <w:t>Habilitações fiscal, social e trabalhista:</w:t>
      </w:r>
    </w:p>
    <w:p w:rsidR="00771FA3" w:rsidRDefault="00771FA3" w:rsidP="00771FA3">
      <w:pPr>
        <w:numPr>
          <w:ilvl w:val="2"/>
          <w:numId w:val="6"/>
        </w:numPr>
        <w:spacing w:after="0" w:line="240" w:lineRule="auto"/>
        <w:ind w:left="-5" w:right="193" w:hanging="10"/>
        <w:jc w:val="both"/>
        <w:rPr>
          <w:rFonts w:ascii="Arial" w:hAnsi="Arial" w:cs="Arial"/>
          <w:sz w:val="23"/>
          <w:szCs w:val="23"/>
        </w:rPr>
      </w:pPr>
      <w:proofErr w:type="gramStart"/>
      <w:r>
        <w:rPr>
          <w:rFonts w:ascii="Arial" w:hAnsi="Arial" w:cs="Arial"/>
          <w:sz w:val="23"/>
          <w:szCs w:val="23"/>
        </w:rPr>
        <w:t>prova</w:t>
      </w:r>
      <w:proofErr w:type="gramEnd"/>
      <w:r>
        <w:rPr>
          <w:rFonts w:ascii="Arial" w:hAnsi="Arial" w:cs="Arial"/>
          <w:sz w:val="23"/>
          <w:szCs w:val="23"/>
        </w:rPr>
        <w:t xml:space="preserve"> de inscrição no Cadastro Nacional da Pessoa Jurídica (CNPJ);</w:t>
      </w:r>
    </w:p>
    <w:p w:rsidR="00771FA3" w:rsidRDefault="00771FA3" w:rsidP="00771FA3">
      <w:pPr>
        <w:numPr>
          <w:ilvl w:val="2"/>
          <w:numId w:val="6"/>
        </w:numPr>
        <w:spacing w:after="0" w:line="240" w:lineRule="auto"/>
        <w:ind w:left="-5" w:right="193" w:hanging="10"/>
        <w:jc w:val="both"/>
        <w:rPr>
          <w:rFonts w:ascii="Arial" w:hAnsi="Arial" w:cs="Arial"/>
          <w:sz w:val="23"/>
          <w:szCs w:val="23"/>
        </w:rPr>
      </w:pPr>
      <w:proofErr w:type="gramStart"/>
      <w:r>
        <w:rPr>
          <w:rFonts w:ascii="Arial" w:hAnsi="Arial" w:cs="Arial"/>
          <w:sz w:val="23"/>
          <w:szCs w:val="23"/>
        </w:rPr>
        <w:t>prova</w:t>
      </w:r>
      <w:proofErr w:type="gramEnd"/>
      <w:r>
        <w:rPr>
          <w:rFonts w:ascii="Arial" w:hAnsi="Arial" w:cs="Arial"/>
          <w:sz w:val="23"/>
          <w:szCs w:val="23"/>
        </w:rPr>
        <w:t xml:space="preserve">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 vos à Seguridade Social, nos termos da Portaria Conjunta nº 1.751, de 02/10/2014, do Secretário da Receita Federal do Brasil e da Procuradora-Geral da Fazenda Nacional.</w:t>
      </w:r>
    </w:p>
    <w:p w:rsidR="00771FA3" w:rsidRDefault="00771FA3" w:rsidP="00771FA3">
      <w:pPr>
        <w:numPr>
          <w:ilvl w:val="2"/>
          <w:numId w:val="6"/>
        </w:numPr>
        <w:spacing w:after="0" w:line="240" w:lineRule="auto"/>
        <w:ind w:left="-5" w:right="193" w:hanging="10"/>
        <w:jc w:val="both"/>
        <w:rPr>
          <w:rFonts w:ascii="Arial" w:hAnsi="Arial" w:cs="Arial"/>
          <w:sz w:val="23"/>
          <w:szCs w:val="23"/>
        </w:rPr>
      </w:pPr>
      <w:proofErr w:type="gramStart"/>
      <w:r>
        <w:rPr>
          <w:rFonts w:ascii="Arial" w:hAnsi="Arial" w:cs="Arial"/>
          <w:sz w:val="23"/>
          <w:szCs w:val="23"/>
        </w:rPr>
        <w:t>prova</w:t>
      </w:r>
      <w:proofErr w:type="gramEnd"/>
      <w:r>
        <w:rPr>
          <w:rFonts w:ascii="Arial" w:hAnsi="Arial" w:cs="Arial"/>
          <w:sz w:val="23"/>
          <w:szCs w:val="23"/>
        </w:rPr>
        <w:t xml:space="preserve"> de regularidade com o Fundo de Garantia do Tempo de Serviço (FGTS);</w:t>
      </w:r>
    </w:p>
    <w:p w:rsidR="00771FA3" w:rsidRDefault="00771FA3" w:rsidP="00771FA3">
      <w:pPr>
        <w:numPr>
          <w:ilvl w:val="2"/>
          <w:numId w:val="6"/>
        </w:numPr>
        <w:spacing w:after="0" w:line="240" w:lineRule="auto"/>
        <w:ind w:left="-5" w:right="193" w:hanging="10"/>
        <w:jc w:val="both"/>
        <w:rPr>
          <w:rFonts w:ascii="Arial" w:hAnsi="Arial" w:cs="Arial"/>
          <w:sz w:val="23"/>
          <w:szCs w:val="23"/>
        </w:rPr>
      </w:pPr>
      <w:proofErr w:type="gramStart"/>
      <w:r>
        <w:rPr>
          <w:rFonts w:ascii="Arial" w:hAnsi="Arial" w:cs="Arial"/>
          <w:sz w:val="23"/>
          <w:szCs w:val="23"/>
        </w:rPr>
        <w:t>declaração</w:t>
      </w:r>
      <w:proofErr w:type="gramEnd"/>
      <w:r>
        <w:rPr>
          <w:rFonts w:ascii="Arial" w:hAnsi="Arial" w:cs="Arial"/>
          <w:sz w:val="23"/>
          <w:szCs w:val="23"/>
        </w:rPr>
        <w:t xml:space="preserve"> de que não emprega menor de 18 anos em trabalho noturno, perigoso ou insalubre e não emprega menor de 16 anos, salvo menor, a par r de 14 anos, na condição de aprendiz, nos termos do artigo 7°, XXXIII, da Constituição;</w:t>
      </w:r>
    </w:p>
    <w:p w:rsidR="00771FA3" w:rsidRDefault="00771FA3" w:rsidP="00771FA3">
      <w:pPr>
        <w:numPr>
          <w:ilvl w:val="2"/>
          <w:numId w:val="6"/>
        </w:numPr>
        <w:spacing w:after="0" w:line="240" w:lineRule="auto"/>
        <w:ind w:left="-5" w:right="193" w:hanging="10"/>
        <w:jc w:val="both"/>
        <w:rPr>
          <w:rFonts w:ascii="Arial" w:hAnsi="Arial" w:cs="Arial"/>
          <w:sz w:val="23"/>
          <w:szCs w:val="23"/>
        </w:rPr>
      </w:pPr>
      <w:proofErr w:type="gramStart"/>
      <w:r>
        <w:rPr>
          <w:rFonts w:ascii="Arial" w:hAnsi="Arial" w:cs="Arial"/>
          <w:sz w:val="23"/>
          <w:szCs w:val="23"/>
        </w:rPr>
        <w:t>prova</w:t>
      </w:r>
      <w:proofErr w:type="gramEnd"/>
      <w:r>
        <w:rPr>
          <w:rFonts w:ascii="Arial" w:hAnsi="Arial" w:cs="Arial"/>
          <w:sz w:val="23"/>
          <w:szCs w:val="23"/>
        </w:rPr>
        <w:t xml:space="preserve"> de inexistência de débitos inadimplidos perante a Justiça do Trabalho, mediante a apresentação de certidão negativa ou positiva com efeito de negativa, nos termos do Título VII-A da Consolidação das Leis do Trabalho, aprovada pelo Decreto-Lei nº 5.452, de 1º de maio de 1943. </w:t>
      </w:r>
    </w:p>
    <w:p w:rsidR="00771FA3" w:rsidRDefault="00771FA3" w:rsidP="00771FA3">
      <w:pPr>
        <w:numPr>
          <w:ilvl w:val="2"/>
          <w:numId w:val="6"/>
        </w:numPr>
        <w:spacing w:after="0" w:line="240" w:lineRule="auto"/>
        <w:ind w:left="-5" w:right="193" w:hanging="10"/>
        <w:jc w:val="both"/>
        <w:rPr>
          <w:rFonts w:ascii="Arial" w:hAnsi="Arial" w:cs="Arial"/>
          <w:sz w:val="23"/>
          <w:szCs w:val="23"/>
        </w:rPr>
      </w:pPr>
      <w:proofErr w:type="gramStart"/>
      <w:r>
        <w:rPr>
          <w:rFonts w:ascii="Arial" w:hAnsi="Arial" w:cs="Arial"/>
          <w:sz w:val="23"/>
          <w:szCs w:val="23"/>
        </w:rPr>
        <w:t>prova</w:t>
      </w:r>
      <w:proofErr w:type="gramEnd"/>
      <w:r>
        <w:rPr>
          <w:rFonts w:ascii="Arial" w:hAnsi="Arial" w:cs="Arial"/>
          <w:sz w:val="23"/>
          <w:szCs w:val="23"/>
        </w:rPr>
        <w:t xml:space="preserve"> de inscrição no cadastro de contribuintes municipal, se houver, relativo ao domicílio ou sede do fornecedor, pertinente ao seu ramo de atividade e compatível com o objeto contratual;</w:t>
      </w:r>
    </w:p>
    <w:p w:rsidR="00771FA3" w:rsidRDefault="00771FA3" w:rsidP="00771FA3">
      <w:pPr>
        <w:spacing w:after="0" w:line="240" w:lineRule="auto"/>
        <w:ind w:left="-5" w:right="193"/>
        <w:rPr>
          <w:rFonts w:ascii="Arial" w:hAnsi="Arial" w:cs="Arial"/>
          <w:sz w:val="23"/>
          <w:szCs w:val="23"/>
        </w:rPr>
      </w:pPr>
      <w:r>
        <w:rPr>
          <w:rFonts w:ascii="Arial" w:hAnsi="Arial" w:cs="Arial"/>
          <w:sz w:val="23"/>
          <w:szCs w:val="23"/>
        </w:rPr>
        <w:t>9.18.6.1. O fornecedor enquadrado como microempreendedor individual que pretenda auferir os benefícios do tratamento diferenciado previstos na Lei Complementar n. 123, de 2006, estará dispensado da prova de inscrição nos cadastros de contribuintes estadual e municipal.</w:t>
      </w:r>
    </w:p>
    <w:p w:rsidR="00771FA3" w:rsidRDefault="00771FA3" w:rsidP="00771FA3">
      <w:pPr>
        <w:numPr>
          <w:ilvl w:val="2"/>
          <w:numId w:val="7"/>
        </w:numPr>
        <w:spacing w:after="0" w:line="240" w:lineRule="auto"/>
        <w:ind w:left="-5" w:right="193" w:hanging="10"/>
        <w:jc w:val="both"/>
        <w:rPr>
          <w:rFonts w:ascii="Arial" w:hAnsi="Arial" w:cs="Arial"/>
          <w:sz w:val="23"/>
          <w:szCs w:val="23"/>
        </w:rPr>
      </w:pPr>
      <w:proofErr w:type="gramStart"/>
      <w:r>
        <w:rPr>
          <w:rFonts w:ascii="Arial" w:hAnsi="Arial" w:cs="Arial"/>
          <w:sz w:val="23"/>
          <w:szCs w:val="23"/>
        </w:rPr>
        <w:t>prova</w:t>
      </w:r>
      <w:proofErr w:type="gramEnd"/>
      <w:r>
        <w:rPr>
          <w:rFonts w:ascii="Arial" w:hAnsi="Arial" w:cs="Arial"/>
          <w:sz w:val="23"/>
          <w:szCs w:val="23"/>
        </w:rPr>
        <w:t xml:space="preserve"> de regularidade com a Fazenda Municipal ou Distrital do domicílio ou sede do fornecedor, relativa à atividade em cujo exercício contrata ou concorre;</w:t>
      </w:r>
    </w:p>
    <w:p w:rsidR="00771FA3" w:rsidRDefault="00771FA3" w:rsidP="00771FA3">
      <w:pPr>
        <w:numPr>
          <w:ilvl w:val="2"/>
          <w:numId w:val="7"/>
        </w:numPr>
        <w:spacing w:after="0" w:line="240" w:lineRule="auto"/>
        <w:ind w:left="-5" w:right="193" w:hanging="10"/>
        <w:jc w:val="both"/>
        <w:rPr>
          <w:rFonts w:ascii="Arial" w:hAnsi="Arial" w:cs="Arial"/>
          <w:sz w:val="23"/>
          <w:szCs w:val="23"/>
        </w:rPr>
      </w:pPr>
      <w:proofErr w:type="gramStart"/>
      <w:r>
        <w:rPr>
          <w:rFonts w:ascii="Arial" w:hAnsi="Arial" w:cs="Arial"/>
          <w:sz w:val="23"/>
          <w:szCs w:val="23"/>
        </w:rPr>
        <w:t>caso</w:t>
      </w:r>
      <w:proofErr w:type="gramEnd"/>
      <w:r>
        <w:rPr>
          <w:rFonts w:ascii="Arial" w:hAnsi="Arial" w:cs="Arial"/>
          <w:sz w:val="23"/>
          <w:szCs w:val="23"/>
        </w:rPr>
        <w:t xml:space="preserve"> o fornecedor seja considerado isento dos tributos municipais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771FA3" w:rsidRDefault="00771FA3" w:rsidP="00771FA3">
      <w:pPr>
        <w:spacing w:after="0" w:line="240" w:lineRule="auto"/>
        <w:ind w:left="-5" w:right="193"/>
        <w:rPr>
          <w:rFonts w:ascii="Arial" w:hAnsi="Arial" w:cs="Arial"/>
          <w:sz w:val="23"/>
          <w:szCs w:val="23"/>
        </w:rPr>
      </w:pPr>
    </w:p>
    <w:p w:rsidR="00771FA3" w:rsidRDefault="00771FA3" w:rsidP="00771FA3">
      <w:pPr>
        <w:shd w:val="clear" w:color="auto" w:fill="EEECE1" w:themeFill="background2"/>
        <w:spacing w:after="0" w:line="240" w:lineRule="auto"/>
        <w:rPr>
          <w:rFonts w:ascii="Arial" w:hAnsi="Arial" w:cs="Arial"/>
          <w:b/>
          <w:bCs/>
          <w:sz w:val="23"/>
          <w:szCs w:val="23"/>
        </w:rPr>
      </w:pPr>
      <w:r>
        <w:rPr>
          <w:rFonts w:ascii="Arial" w:hAnsi="Arial" w:cs="Arial"/>
          <w:b/>
          <w:bCs/>
          <w:sz w:val="23"/>
          <w:szCs w:val="23"/>
        </w:rPr>
        <w:t>10. CLÁUSULA DÉCIMA – DA ADEQUAÇÃO ORÇAMENTÁRIA</w:t>
      </w:r>
    </w:p>
    <w:p w:rsidR="00771FA3" w:rsidRDefault="00771FA3" w:rsidP="00771FA3">
      <w:pPr>
        <w:spacing w:after="0" w:line="240" w:lineRule="auto"/>
        <w:ind w:left="-5" w:right="193"/>
        <w:rPr>
          <w:rFonts w:ascii="Arial" w:hAnsi="Arial" w:cs="Arial"/>
          <w:sz w:val="23"/>
          <w:szCs w:val="23"/>
        </w:rPr>
      </w:pPr>
      <w:r>
        <w:rPr>
          <w:rFonts w:ascii="Arial" w:hAnsi="Arial" w:cs="Arial"/>
          <w:sz w:val="23"/>
          <w:szCs w:val="23"/>
        </w:rPr>
        <w:t>10.1. As despesas decorrentes da presente contratação correrão à conta de recursos e/ou dotação orçamentária do Exercício de 2024 do Município de Lajeado do Bugre/RS.</w:t>
      </w:r>
    </w:p>
    <w:p w:rsidR="00771FA3" w:rsidRDefault="00771FA3" w:rsidP="00771FA3">
      <w:pPr>
        <w:spacing w:after="0" w:line="240" w:lineRule="auto"/>
        <w:ind w:left="-5" w:right="193"/>
        <w:rPr>
          <w:rFonts w:ascii="Arial" w:hAnsi="Arial" w:cs="Arial"/>
          <w:sz w:val="23"/>
          <w:szCs w:val="23"/>
        </w:rPr>
      </w:pPr>
    </w:p>
    <w:p w:rsidR="00771FA3" w:rsidRDefault="00771FA3" w:rsidP="00771FA3">
      <w:pPr>
        <w:shd w:val="clear" w:color="auto" w:fill="EEECE1" w:themeFill="background2"/>
        <w:spacing w:after="0" w:line="240" w:lineRule="auto"/>
        <w:ind w:left="-5" w:right="19"/>
        <w:rPr>
          <w:rFonts w:ascii="Arial" w:hAnsi="Arial" w:cs="Arial"/>
          <w:b/>
          <w:bCs/>
          <w:sz w:val="23"/>
          <w:szCs w:val="23"/>
        </w:rPr>
      </w:pPr>
      <w:r>
        <w:rPr>
          <w:rFonts w:ascii="Arial" w:hAnsi="Arial" w:cs="Arial"/>
          <w:b/>
          <w:bCs/>
          <w:sz w:val="23"/>
          <w:szCs w:val="23"/>
        </w:rPr>
        <w:t>11. CLÁUSULA DÉCIMA PRIMEIRA – DO FORO</w:t>
      </w:r>
    </w:p>
    <w:p w:rsidR="00771FA3" w:rsidRDefault="00771FA3" w:rsidP="00771FA3">
      <w:pPr>
        <w:spacing w:after="0" w:line="240" w:lineRule="auto"/>
        <w:rPr>
          <w:rFonts w:ascii="Arial" w:hAnsi="Arial" w:cs="Arial"/>
          <w:sz w:val="23"/>
          <w:szCs w:val="23"/>
        </w:rPr>
      </w:pPr>
      <w:r>
        <w:rPr>
          <w:rFonts w:ascii="Arial" w:hAnsi="Arial" w:cs="Arial"/>
          <w:sz w:val="23"/>
          <w:szCs w:val="23"/>
        </w:rPr>
        <w:t>11.1 O Foro competente para dirimir quaisquer dúvidas decorrentes da presente contratação será o Fórum da Comarca de Palmeira das Missões/RS.</w:t>
      </w:r>
    </w:p>
    <w:p w:rsidR="00771FA3" w:rsidRDefault="00771FA3" w:rsidP="00771FA3">
      <w:pPr>
        <w:spacing w:after="0" w:line="240" w:lineRule="auto"/>
        <w:rPr>
          <w:rFonts w:ascii="Arial" w:hAnsi="Arial" w:cs="Arial"/>
          <w:sz w:val="23"/>
          <w:szCs w:val="23"/>
        </w:rPr>
      </w:pPr>
    </w:p>
    <w:p w:rsidR="00771FA3" w:rsidRDefault="00771FA3" w:rsidP="00771FA3">
      <w:pPr>
        <w:spacing w:after="0" w:line="240" w:lineRule="auto"/>
        <w:rPr>
          <w:rFonts w:ascii="Arial" w:hAnsi="Arial" w:cs="Arial"/>
          <w:sz w:val="23"/>
          <w:szCs w:val="23"/>
        </w:rPr>
      </w:pPr>
    </w:p>
    <w:p w:rsidR="00771FA3" w:rsidRDefault="00771FA3" w:rsidP="00771FA3">
      <w:pPr>
        <w:spacing w:after="0" w:line="240" w:lineRule="auto"/>
        <w:rPr>
          <w:rFonts w:ascii="Arial" w:hAnsi="Arial" w:cs="Arial"/>
          <w:sz w:val="23"/>
          <w:szCs w:val="23"/>
        </w:rPr>
      </w:pPr>
    </w:p>
    <w:p w:rsidR="00771FA3" w:rsidRDefault="00771FA3" w:rsidP="00771FA3">
      <w:pPr>
        <w:spacing w:after="0" w:line="240" w:lineRule="auto"/>
        <w:rPr>
          <w:rFonts w:ascii="Arial" w:hAnsi="Arial" w:cs="Arial"/>
          <w:sz w:val="23"/>
          <w:szCs w:val="23"/>
        </w:rPr>
      </w:pPr>
    </w:p>
    <w:p w:rsidR="00771FA3" w:rsidRDefault="00771FA3" w:rsidP="00771FA3">
      <w:pPr>
        <w:spacing w:after="0" w:line="240" w:lineRule="auto"/>
        <w:rPr>
          <w:rFonts w:ascii="Arial" w:hAnsi="Arial" w:cs="Arial"/>
          <w:sz w:val="23"/>
          <w:szCs w:val="23"/>
        </w:rPr>
      </w:pPr>
    </w:p>
    <w:p w:rsidR="00771FA3" w:rsidRDefault="00771FA3" w:rsidP="00771FA3">
      <w:pPr>
        <w:spacing w:after="0" w:line="240" w:lineRule="auto"/>
        <w:jc w:val="center"/>
        <w:rPr>
          <w:rFonts w:ascii="Arial" w:eastAsia="Times New Roman" w:hAnsi="Arial" w:cs="Arial"/>
          <w:b/>
          <w:bCs/>
          <w:sz w:val="23"/>
          <w:szCs w:val="23"/>
        </w:rPr>
      </w:pPr>
      <w:r>
        <w:rPr>
          <w:rFonts w:ascii="Arial" w:eastAsia="Times New Roman" w:hAnsi="Arial" w:cs="Arial"/>
          <w:b/>
          <w:bCs/>
          <w:sz w:val="23"/>
          <w:szCs w:val="23"/>
        </w:rPr>
        <w:t>Lajeado do Bugre/RS, 26 de julho de 2024.</w:t>
      </w:r>
    </w:p>
    <w:p w:rsidR="00771FA3" w:rsidRDefault="00771FA3" w:rsidP="00771FA3">
      <w:pPr>
        <w:spacing w:after="0" w:line="240" w:lineRule="auto"/>
        <w:jc w:val="center"/>
        <w:rPr>
          <w:rFonts w:ascii="Arial" w:eastAsia="Times New Roman" w:hAnsi="Arial" w:cs="Arial"/>
          <w:b/>
          <w:bCs/>
          <w:sz w:val="23"/>
          <w:szCs w:val="23"/>
        </w:rPr>
      </w:pPr>
    </w:p>
    <w:p w:rsidR="00771FA3" w:rsidRDefault="00771FA3" w:rsidP="00771FA3">
      <w:pPr>
        <w:spacing w:after="0" w:line="240" w:lineRule="auto"/>
        <w:jc w:val="center"/>
        <w:rPr>
          <w:rFonts w:ascii="Arial" w:eastAsia="Times New Roman" w:hAnsi="Arial" w:cs="Arial"/>
          <w:b/>
          <w:bCs/>
          <w:sz w:val="23"/>
          <w:szCs w:val="23"/>
        </w:rPr>
      </w:pPr>
    </w:p>
    <w:p w:rsidR="00771FA3" w:rsidRDefault="00771FA3" w:rsidP="00771FA3">
      <w:pPr>
        <w:spacing w:after="0" w:line="240" w:lineRule="auto"/>
        <w:jc w:val="center"/>
        <w:rPr>
          <w:rFonts w:ascii="Arial" w:eastAsia="Times New Roman" w:hAnsi="Arial" w:cs="Arial"/>
          <w:b/>
          <w:bCs/>
          <w:sz w:val="23"/>
          <w:szCs w:val="23"/>
        </w:rPr>
      </w:pPr>
    </w:p>
    <w:p w:rsidR="00771FA3" w:rsidRDefault="00771FA3" w:rsidP="00771FA3">
      <w:pPr>
        <w:spacing w:after="0" w:line="240" w:lineRule="auto"/>
        <w:jc w:val="center"/>
        <w:rPr>
          <w:rFonts w:ascii="Arial" w:eastAsia="Times New Roman" w:hAnsi="Arial" w:cs="Arial"/>
          <w:b/>
          <w:bCs/>
          <w:sz w:val="23"/>
          <w:szCs w:val="23"/>
        </w:rPr>
      </w:pPr>
    </w:p>
    <w:p w:rsidR="00771FA3" w:rsidRDefault="00771FA3" w:rsidP="00771FA3">
      <w:pPr>
        <w:spacing w:after="0" w:line="240" w:lineRule="auto"/>
        <w:jc w:val="center"/>
        <w:rPr>
          <w:rFonts w:ascii="Arial" w:hAnsi="Arial" w:cs="Arial"/>
          <w:b/>
          <w:bCs/>
          <w:sz w:val="23"/>
          <w:szCs w:val="23"/>
        </w:rPr>
      </w:pPr>
    </w:p>
    <w:p w:rsidR="00771FA3" w:rsidRDefault="00771FA3" w:rsidP="00771FA3">
      <w:pPr>
        <w:spacing w:after="0" w:line="240" w:lineRule="auto"/>
        <w:ind w:left="1416"/>
        <w:rPr>
          <w:rFonts w:ascii="Arial" w:hAnsi="Arial" w:cs="Arial"/>
          <w:sz w:val="23"/>
          <w:szCs w:val="23"/>
        </w:rPr>
      </w:pPr>
    </w:p>
    <w:p w:rsidR="00771FA3" w:rsidRDefault="00771FA3" w:rsidP="00771FA3">
      <w:pPr>
        <w:rPr>
          <w:rFonts w:ascii="Arial" w:hAnsi="Arial" w:cs="Arial"/>
          <w:sz w:val="23"/>
          <w:szCs w:val="23"/>
        </w:rPr>
      </w:pPr>
      <w:r>
        <w:rPr>
          <w:rFonts w:ascii="Arial" w:hAnsi="Arial" w:cs="Arial"/>
          <w:sz w:val="23"/>
          <w:szCs w:val="23"/>
        </w:rPr>
        <w:t>_____________________                               ______________________</w:t>
      </w:r>
    </w:p>
    <w:p w:rsidR="00771FA3" w:rsidRDefault="00771FA3" w:rsidP="00771FA3">
      <w:pPr>
        <w:jc w:val="both"/>
        <w:rPr>
          <w:rFonts w:ascii="Arial" w:hAnsi="Arial" w:cs="Arial"/>
          <w:b/>
          <w:sz w:val="23"/>
          <w:szCs w:val="23"/>
        </w:rPr>
      </w:pPr>
      <w:r>
        <w:rPr>
          <w:rFonts w:ascii="Arial" w:hAnsi="Arial" w:cs="Arial"/>
          <w:sz w:val="23"/>
          <w:szCs w:val="23"/>
        </w:rPr>
        <w:t xml:space="preserve">Ronaldo Machado da Silva                             </w:t>
      </w:r>
      <w:r w:rsidR="009851FC">
        <w:rPr>
          <w:rFonts w:ascii="Arial" w:hAnsi="Arial" w:cs="Arial"/>
          <w:b/>
          <w:sz w:val="23"/>
          <w:szCs w:val="23"/>
        </w:rPr>
        <w:t>CESPRO PROCESSAMENTO</w:t>
      </w:r>
    </w:p>
    <w:p w:rsidR="009851FC" w:rsidRDefault="009851FC" w:rsidP="00771FA3">
      <w:pPr>
        <w:jc w:val="both"/>
        <w:rPr>
          <w:rFonts w:ascii="Arial" w:hAnsi="Arial" w:cs="Arial"/>
          <w:sz w:val="23"/>
          <w:szCs w:val="23"/>
        </w:rPr>
      </w:pPr>
      <w:r>
        <w:rPr>
          <w:rFonts w:ascii="Arial" w:hAnsi="Arial" w:cs="Arial"/>
          <w:b/>
          <w:sz w:val="23"/>
          <w:szCs w:val="23"/>
        </w:rPr>
        <w:t xml:space="preserve">                                                                         DE DADOS</w:t>
      </w:r>
    </w:p>
    <w:p w:rsidR="00771FA3" w:rsidRDefault="00771FA3" w:rsidP="00771FA3">
      <w:pPr>
        <w:rPr>
          <w:rFonts w:ascii="Arial" w:hAnsi="Arial" w:cs="Arial"/>
          <w:i/>
          <w:sz w:val="23"/>
          <w:szCs w:val="23"/>
        </w:rPr>
      </w:pPr>
      <w:r>
        <w:rPr>
          <w:rFonts w:ascii="Arial" w:hAnsi="Arial" w:cs="Arial"/>
          <w:i/>
          <w:sz w:val="23"/>
          <w:szCs w:val="23"/>
        </w:rPr>
        <w:t>CONTRATANTE                                              CONTRATADA</w:t>
      </w:r>
    </w:p>
    <w:p w:rsidR="00771FA3" w:rsidRDefault="00771FA3" w:rsidP="00771FA3"/>
    <w:p w:rsidR="00B6367A" w:rsidRDefault="00B6367A"/>
    <w:sectPr w:rsidR="00B6367A" w:rsidSect="005C653C">
      <w:pgSz w:w="11906" w:h="16838"/>
      <w:pgMar w:top="3373"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362A" w:rsidRDefault="0067362A" w:rsidP="005C653C">
      <w:pPr>
        <w:spacing w:after="0" w:line="240" w:lineRule="auto"/>
      </w:pPr>
      <w:r>
        <w:separator/>
      </w:r>
    </w:p>
  </w:endnote>
  <w:endnote w:type="continuationSeparator" w:id="0">
    <w:p w:rsidR="0067362A" w:rsidRDefault="0067362A" w:rsidP="005C65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362A" w:rsidRDefault="0067362A" w:rsidP="005C653C">
      <w:pPr>
        <w:spacing w:after="0" w:line="240" w:lineRule="auto"/>
      </w:pPr>
      <w:r>
        <w:separator/>
      </w:r>
    </w:p>
  </w:footnote>
  <w:footnote w:type="continuationSeparator" w:id="0">
    <w:p w:rsidR="0067362A" w:rsidRDefault="0067362A" w:rsidP="005C653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039F3"/>
    <w:multiLevelType w:val="multilevel"/>
    <w:tmpl w:val="15744354"/>
    <w:lvl w:ilvl="0">
      <w:start w:val="9"/>
      <w:numFmt w:val="decimal"/>
      <w:lvlText w:val="%1"/>
      <w:lvlJc w:val="left"/>
      <w:pPr>
        <w:ind w:left="3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start w:val="7"/>
      <w:numFmt w:val="decimal"/>
      <w:lvlRestart w:val="0"/>
      <w:lvlText w:val="%1.%2."/>
      <w:lvlJc w:val="left"/>
      <w:pPr>
        <w:ind w:left="284" w:firstLine="0"/>
      </w:pPr>
      <w:rPr>
        <w:rFonts w:ascii="Calibri" w:eastAsia="Calibri" w:hAnsi="Calibri" w:cs="Calibri"/>
        <w:b/>
        <w:bCs/>
        <w:i w:val="0"/>
        <w:strike w:val="0"/>
        <w:dstrike w:val="0"/>
        <w:color w:val="000000"/>
        <w:sz w:val="24"/>
        <w:szCs w:val="24"/>
        <w:u w:val="none" w:color="000000"/>
        <w:effect w:val="none"/>
        <w:bdr w:val="none" w:sz="0" w:space="0" w:color="auto" w:frame="1"/>
        <w:vertAlign w:val="baseline"/>
      </w:rPr>
    </w:lvl>
    <w:lvl w:ilvl="2">
      <w:start w:val="1"/>
      <w:numFmt w:val="lowerRoman"/>
      <w:lvlText w:val="%3"/>
      <w:lvlJc w:val="left"/>
      <w:pPr>
        <w:ind w:left="10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18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252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324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39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46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54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1">
    <w:nsid w:val="16E348E1"/>
    <w:multiLevelType w:val="hybridMultilevel"/>
    <w:tmpl w:val="682610AE"/>
    <w:lvl w:ilvl="0" w:tplc="59B84512">
      <w:start w:val="1"/>
      <w:numFmt w:val="lowerLetter"/>
      <w:lvlText w:val="%1)"/>
      <w:lvlJc w:val="left"/>
      <w:pPr>
        <w:ind w:left="1817"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202CB7D8">
      <w:start w:val="1"/>
      <w:numFmt w:val="lowerLetter"/>
      <w:lvlText w:val="%2"/>
      <w:lvlJc w:val="left"/>
      <w:pPr>
        <w:ind w:left="249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59F69402">
      <w:start w:val="1"/>
      <w:numFmt w:val="lowerRoman"/>
      <w:lvlText w:val="%3"/>
      <w:lvlJc w:val="left"/>
      <w:pPr>
        <w:ind w:left="321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99C0F2B2">
      <w:start w:val="1"/>
      <w:numFmt w:val="decimal"/>
      <w:lvlText w:val="%4"/>
      <w:lvlJc w:val="left"/>
      <w:pPr>
        <w:ind w:left="393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589476E6">
      <w:start w:val="1"/>
      <w:numFmt w:val="lowerLetter"/>
      <w:lvlText w:val="%5"/>
      <w:lvlJc w:val="left"/>
      <w:pPr>
        <w:ind w:left="465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AF861FEC">
      <w:start w:val="1"/>
      <w:numFmt w:val="lowerRoman"/>
      <w:lvlText w:val="%6"/>
      <w:lvlJc w:val="left"/>
      <w:pPr>
        <w:ind w:left="537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0CF4656A">
      <w:start w:val="1"/>
      <w:numFmt w:val="decimal"/>
      <w:lvlText w:val="%7"/>
      <w:lvlJc w:val="left"/>
      <w:pPr>
        <w:ind w:left="609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F1609EBE">
      <w:start w:val="1"/>
      <w:numFmt w:val="lowerLetter"/>
      <w:lvlText w:val="%8"/>
      <w:lvlJc w:val="left"/>
      <w:pPr>
        <w:ind w:left="681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4B349CE4">
      <w:start w:val="1"/>
      <w:numFmt w:val="lowerRoman"/>
      <w:lvlText w:val="%9"/>
      <w:lvlJc w:val="left"/>
      <w:pPr>
        <w:ind w:left="753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2">
    <w:nsid w:val="23965813"/>
    <w:multiLevelType w:val="multilevel"/>
    <w:tmpl w:val="2A0A0B12"/>
    <w:lvl w:ilvl="0">
      <w:start w:val="9"/>
      <w:numFmt w:val="decimal"/>
      <w:lvlText w:val="%1"/>
      <w:lvlJc w:val="left"/>
      <w:pPr>
        <w:ind w:left="3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start w:val="18"/>
      <w:numFmt w:val="decimal"/>
      <w:lvlText w:val="%1.%2"/>
      <w:lvlJc w:val="left"/>
      <w:pPr>
        <w:ind w:left="3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start w:val="1"/>
      <w:numFmt w:val="decimal"/>
      <w:lvlRestart w:val="0"/>
      <w:lvlText w:val="%1.%2.%3."/>
      <w:lvlJc w:val="left"/>
      <w:pPr>
        <w:ind w:left="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10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18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252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324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39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46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3">
    <w:nsid w:val="2A4549DA"/>
    <w:multiLevelType w:val="multilevel"/>
    <w:tmpl w:val="C944C49C"/>
    <w:lvl w:ilvl="0">
      <w:start w:val="9"/>
      <w:numFmt w:val="decimal"/>
      <w:lvlText w:val="%1"/>
      <w:lvlJc w:val="left"/>
      <w:pPr>
        <w:ind w:left="3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start w:val="18"/>
      <w:numFmt w:val="decimal"/>
      <w:lvlText w:val="%1.%2"/>
      <w:lvlJc w:val="left"/>
      <w:pPr>
        <w:ind w:left="3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start w:val="7"/>
      <w:numFmt w:val="decimal"/>
      <w:lvlRestart w:val="0"/>
      <w:lvlText w:val="%1.%2.%3."/>
      <w:lvlJc w:val="left"/>
      <w:pPr>
        <w:ind w:left="73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10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18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252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324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39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46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4">
    <w:nsid w:val="47EF4CBC"/>
    <w:multiLevelType w:val="multilevel"/>
    <w:tmpl w:val="19ECBB4A"/>
    <w:lvl w:ilvl="0">
      <w:start w:val="1"/>
      <w:numFmt w:val="decimal"/>
      <w:lvlText w:val="%1."/>
      <w:lvlJc w:val="left"/>
      <w:pPr>
        <w:ind w:left="0" w:firstLine="0"/>
      </w:pPr>
      <w:rPr>
        <w:rFonts w:ascii="Calibri" w:eastAsia="Calibri" w:hAnsi="Calibri" w:cs="Calibri"/>
        <w:b/>
        <w:bCs/>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691"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start w:val="1"/>
      <w:numFmt w:val="lowerRoman"/>
      <w:lvlText w:val="%3"/>
      <w:lvlJc w:val="left"/>
      <w:pPr>
        <w:ind w:left="-341"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379"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1099"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1819"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2539"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3259"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3979"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5">
    <w:nsid w:val="4FA64E1B"/>
    <w:multiLevelType w:val="multilevel"/>
    <w:tmpl w:val="564E558C"/>
    <w:lvl w:ilvl="0">
      <w:start w:val="5"/>
      <w:numFmt w:val="decimal"/>
      <w:lvlText w:val="%1."/>
      <w:lvlJc w:val="left"/>
      <w:pPr>
        <w:ind w:left="1416" w:firstLine="0"/>
      </w:pPr>
      <w:rPr>
        <w:rFonts w:ascii="Calibri" w:eastAsia="Calibri" w:hAnsi="Calibri" w:cs="Calibri"/>
        <w:b/>
        <w:bCs/>
        <w:i w:val="0"/>
        <w:strike w:val="0"/>
        <w:dstrike w:val="0"/>
        <w:color w:val="000000"/>
        <w:sz w:val="24"/>
        <w:szCs w:val="24"/>
        <w:u w:val="none" w:color="000000"/>
        <w:effect w:val="none"/>
        <w:bdr w:val="none" w:sz="0" w:space="0" w:color="auto" w:frame="1"/>
        <w:shd w:val="clear" w:color="auto" w:fill="E6E6E6"/>
        <w:vertAlign w:val="baseline"/>
      </w:rPr>
    </w:lvl>
    <w:lvl w:ilvl="1">
      <w:start w:val="1"/>
      <w:numFmt w:val="decimal"/>
      <w:lvlText w:val="%1.%2."/>
      <w:lvlJc w:val="left"/>
      <w:pPr>
        <w:ind w:left="73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start w:val="1"/>
      <w:numFmt w:val="lowerRoman"/>
      <w:lvlText w:val="%3"/>
      <w:lvlJc w:val="left"/>
      <w:pPr>
        <w:ind w:left="10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18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252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324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39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46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54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6">
    <w:nsid w:val="6EA75D15"/>
    <w:multiLevelType w:val="multilevel"/>
    <w:tmpl w:val="69A42256"/>
    <w:lvl w:ilvl="0">
      <w:start w:val="9"/>
      <w:numFmt w:val="decimal"/>
      <w:lvlText w:val="%1"/>
      <w:lvlJc w:val="left"/>
      <w:pPr>
        <w:ind w:left="3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start w:val="17"/>
      <w:numFmt w:val="decimal"/>
      <w:lvlText w:val="%1.%2"/>
      <w:lvlJc w:val="left"/>
      <w:pPr>
        <w:ind w:left="3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start w:val="1"/>
      <w:numFmt w:val="decimal"/>
      <w:lvlRestart w:val="0"/>
      <w:lvlText w:val="%1.%2.%3."/>
      <w:lvlJc w:val="left"/>
      <w:pPr>
        <w:ind w:left="73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10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18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252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324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39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46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9"/>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9"/>
    </w:lvlOverride>
    <w:lvlOverride w:ilvl="1">
      <w:startOverride w:val="1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9"/>
    </w:lvlOverride>
    <w:lvlOverride w:ilvl="1">
      <w:startOverride w:val="1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9"/>
    </w:lvlOverride>
    <w:lvlOverride w:ilvl="1">
      <w:startOverride w:val="18"/>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653C"/>
    <w:rsid w:val="005C653C"/>
    <w:rsid w:val="0067362A"/>
    <w:rsid w:val="00771FA3"/>
    <w:rsid w:val="009851FC"/>
    <w:rsid w:val="00B6367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653C"/>
    <w:pPr>
      <w:spacing w:after="160" w:line="252" w:lineRule="auto"/>
    </w:pPr>
    <w:rPr>
      <w:rFonts w:ascii="Calibri" w:eastAsia="Calibri" w:hAnsi="Calibri" w:cs="Times New Roman"/>
    </w:rPr>
  </w:style>
  <w:style w:type="paragraph" w:styleId="Ttulo1">
    <w:name w:val="heading 1"/>
    <w:next w:val="Normal"/>
    <w:link w:val="Ttulo1Char"/>
    <w:uiPriority w:val="9"/>
    <w:qFormat/>
    <w:rsid w:val="00771FA3"/>
    <w:pPr>
      <w:keepNext/>
      <w:keepLines/>
      <w:spacing w:after="92" w:line="256" w:lineRule="auto"/>
      <w:ind w:left="10" w:right="221" w:hanging="10"/>
      <w:jc w:val="center"/>
      <w:outlineLvl w:val="0"/>
    </w:pPr>
    <w:rPr>
      <w:rFonts w:ascii="Calibri" w:eastAsia="Calibri" w:hAnsi="Calibri" w:cs="Calibri"/>
      <w:b/>
      <w:color w:val="000000"/>
      <w:sz w:val="24"/>
      <w:lang w:eastAsia="pt-BR"/>
    </w:rPr>
  </w:style>
  <w:style w:type="paragraph" w:styleId="Ttulo2">
    <w:name w:val="heading 2"/>
    <w:next w:val="Normal"/>
    <w:link w:val="Ttulo2Char"/>
    <w:uiPriority w:val="9"/>
    <w:semiHidden/>
    <w:unhideWhenUsed/>
    <w:qFormat/>
    <w:rsid w:val="00771FA3"/>
    <w:pPr>
      <w:keepNext/>
      <w:keepLines/>
      <w:spacing w:after="107" w:line="256" w:lineRule="auto"/>
      <w:ind w:left="10" w:right="221" w:hanging="10"/>
      <w:outlineLvl w:val="1"/>
    </w:pPr>
    <w:rPr>
      <w:rFonts w:ascii="Calibri" w:eastAsia="Calibri" w:hAnsi="Calibri" w:cs="Calibri"/>
      <w:b/>
      <w:color w:val="000000"/>
      <w:sz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C653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C653C"/>
    <w:rPr>
      <w:rFonts w:ascii="Calibri" w:eastAsia="Calibri" w:hAnsi="Calibri" w:cs="Times New Roman"/>
    </w:rPr>
  </w:style>
  <w:style w:type="paragraph" w:styleId="Rodap">
    <w:name w:val="footer"/>
    <w:basedOn w:val="Normal"/>
    <w:link w:val="RodapChar"/>
    <w:uiPriority w:val="99"/>
    <w:unhideWhenUsed/>
    <w:rsid w:val="005C653C"/>
    <w:pPr>
      <w:tabs>
        <w:tab w:val="center" w:pos="4252"/>
        <w:tab w:val="right" w:pos="8504"/>
      </w:tabs>
      <w:spacing w:after="0" w:line="240" w:lineRule="auto"/>
    </w:pPr>
  </w:style>
  <w:style w:type="character" w:customStyle="1" w:styleId="RodapChar">
    <w:name w:val="Rodapé Char"/>
    <w:basedOn w:val="Fontepargpadro"/>
    <w:link w:val="Rodap"/>
    <w:uiPriority w:val="99"/>
    <w:rsid w:val="005C653C"/>
    <w:rPr>
      <w:rFonts w:ascii="Calibri" w:eastAsia="Calibri" w:hAnsi="Calibri" w:cs="Times New Roman"/>
    </w:rPr>
  </w:style>
  <w:style w:type="character" w:customStyle="1" w:styleId="Ttulo1Char">
    <w:name w:val="Título 1 Char"/>
    <w:basedOn w:val="Fontepargpadro"/>
    <w:link w:val="Ttulo1"/>
    <w:uiPriority w:val="9"/>
    <w:rsid w:val="00771FA3"/>
    <w:rPr>
      <w:rFonts w:ascii="Calibri" w:eastAsia="Calibri" w:hAnsi="Calibri" w:cs="Calibri"/>
      <w:b/>
      <w:color w:val="000000"/>
      <w:sz w:val="24"/>
      <w:lang w:eastAsia="pt-BR"/>
    </w:rPr>
  </w:style>
  <w:style w:type="character" w:customStyle="1" w:styleId="Ttulo2Char">
    <w:name w:val="Título 2 Char"/>
    <w:basedOn w:val="Fontepargpadro"/>
    <w:link w:val="Ttulo2"/>
    <w:uiPriority w:val="9"/>
    <w:semiHidden/>
    <w:rsid w:val="00771FA3"/>
    <w:rPr>
      <w:rFonts w:ascii="Calibri" w:eastAsia="Calibri" w:hAnsi="Calibri" w:cs="Calibri"/>
      <w:b/>
      <w:color w:val="000000"/>
      <w:sz w:val="24"/>
      <w:lang w:eastAsia="pt-BR"/>
    </w:rPr>
  </w:style>
  <w:style w:type="paragraph" w:styleId="PargrafodaLista">
    <w:name w:val="List Paragraph"/>
    <w:basedOn w:val="Normal"/>
    <w:uiPriority w:val="34"/>
    <w:qFormat/>
    <w:rsid w:val="00771FA3"/>
    <w:pPr>
      <w:spacing w:after="122" w:line="247" w:lineRule="auto"/>
      <w:ind w:left="720" w:right="169" w:hanging="10"/>
      <w:contextualSpacing/>
      <w:jc w:val="both"/>
    </w:pPr>
    <w:rPr>
      <w:rFonts w:cs="Calibri"/>
      <w:color w:val="000000"/>
      <w:sz w:val="24"/>
      <w:lang w:eastAsia="pt-BR"/>
    </w:rPr>
  </w:style>
  <w:style w:type="table" w:customStyle="1" w:styleId="TableGrid">
    <w:name w:val="TableGrid"/>
    <w:rsid w:val="00771FA3"/>
    <w:pPr>
      <w:spacing w:after="0" w:line="240" w:lineRule="auto"/>
    </w:pPr>
    <w:rPr>
      <w:rFonts w:eastAsiaTheme="minorEastAsia"/>
      <w:lang w:eastAsia="pt-BR"/>
    </w:rPr>
    <w:tblPr>
      <w:tblCellMar>
        <w:top w:w="0" w:type="dxa"/>
        <w:left w:w="0" w:type="dxa"/>
        <w:bottom w:w="0" w:type="dxa"/>
        <w:right w:w="0" w:type="dxa"/>
      </w:tblCellMar>
    </w:tblPr>
  </w:style>
  <w:style w:type="character" w:styleId="Hyperlink">
    <w:name w:val="Hyperlink"/>
    <w:basedOn w:val="Fontepargpadro"/>
    <w:uiPriority w:val="99"/>
    <w:semiHidden/>
    <w:unhideWhenUsed/>
    <w:rsid w:val="00771FA3"/>
    <w:rPr>
      <w:color w:val="0000FF"/>
      <w:u w:val="single"/>
    </w:rPr>
  </w:style>
  <w:style w:type="paragraph" w:styleId="Textodebalo">
    <w:name w:val="Balloon Text"/>
    <w:basedOn w:val="Normal"/>
    <w:link w:val="TextodebaloChar"/>
    <w:uiPriority w:val="99"/>
    <w:semiHidden/>
    <w:unhideWhenUsed/>
    <w:rsid w:val="0067362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7362A"/>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653C"/>
    <w:pPr>
      <w:spacing w:after="160" w:line="252" w:lineRule="auto"/>
    </w:pPr>
    <w:rPr>
      <w:rFonts w:ascii="Calibri" w:eastAsia="Calibri" w:hAnsi="Calibri" w:cs="Times New Roman"/>
    </w:rPr>
  </w:style>
  <w:style w:type="paragraph" w:styleId="Ttulo1">
    <w:name w:val="heading 1"/>
    <w:next w:val="Normal"/>
    <w:link w:val="Ttulo1Char"/>
    <w:uiPriority w:val="9"/>
    <w:qFormat/>
    <w:rsid w:val="00771FA3"/>
    <w:pPr>
      <w:keepNext/>
      <w:keepLines/>
      <w:spacing w:after="92" w:line="256" w:lineRule="auto"/>
      <w:ind w:left="10" w:right="221" w:hanging="10"/>
      <w:jc w:val="center"/>
      <w:outlineLvl w:val="0"/>
    </w:pPr>
    <w:rPr>
      <w:rFonts w:ascii="Calibri" w:eastAsia="Calibri" w:hAnsi="Calibri" w:cs="Calibri"/>
      <w:b/>
      <w:color w:val="000000"/>
      <w:sz w:val="24"/>
      <w:lang w:eastAsia="pt-BR"/>
    </w:rPr>
  </w:style>
  <w:style w:type="paragraph" w:styleId="Ttulo2">
    <w:name w:val="heading 2"/>
    <w:next w:val="Normal"/>
    <w:link w:val="Ttulo2Char"/>
    <w:uiPriority w:val="9"/>
    <w:semiHidden/>
    <w:unhideWhenUsed/>
    <w:qFormat/>
    <w:rsid w:val="00771FA3"/>
    <w:pPr>
      <w:keepNext/>
      <w:keepLines/>
      <w:spacing w:after="107" w:line="256" w:lineRule="auto"/>
      <w:ind w:left="10" w:right="221" w:hanging="10"/>
      <w:outlineLvl w:val="1"/>
    </w:pPr>
    <w:rPr>
      <w:rFonts w:ascii="Calibri" w:eastAsia="Calibri" w:hAnsi="Calibri" w:cs="Calibri"/>
      <w:b/>
      <w:color w:val="000000"/>
      <w:sz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C653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C653C"/>
    <w:rPr>
      <w:rFonts w:ascii="Calibri" w:eastAsia="Calibri" w:hAnsi="Calibri" w:cs="Times New Roman"/>
    </w:rPr>
  </w:style>
  <w:style w:type="paragraph" w:styleId="Rodap">
    <w:name w:val="footer"/>
    <w:basedOn w:val="Normal"/>
    <w:link w:val="RodapChar"/>
    <w:uiPriority w:val="99"/>
    <w:unhideWhenUsed/>
    <w:rsid w:val="005C653C"/>
    <w:pPr>
      <w:tabs>
        <w:tab w:val="center" w:pos="4252"/>
        <w:tab w:val="right" w:pos="8504"/>
      </w:tabs>
      <w:spacing w:after="0" w:line="240" w:lineRule="auto"/>
    </w:pPr>
  </w:style>
  <w:style w:type="character" w:customStyle="1" w:styleId="RodapChar">
    <w:name w:val="Rodapé Char"/>
    <w:basedOn w:val="Fontepargpadro"/>
    <w:link w:val="Rodap"/>
    <w:uiPriority w:val="99"/>
    <w:rsid w:val="005C653C"/>
    <w:rPr>
      <w:rFonts w:ascii="Calibri" w:eastAsia="Calibri" w:hAnsi="Calibri" w:cs="Times New Roman"/>
    </w:rPr>
  </w:style>
  <w:style w:type="character" w:customStyle="1" w:styleId="Ttulo1Char">
    <w:name w:val="Título 1 Char"/>
    <w:basedOn w:val="Fontepargpadro"/>
    <w:link w:val="Ttulo1"/>
    <w:uiPriority w:val="9"/>
    <w:rsid w:val="00771FA3"/>
    <w:rPr>
      <w:rFonts w:ascii="Calibri" w:eastAsia="Calibri" w:hAnsi="Calibri" w:cs="Calibri"/>
      <w:b/>
      <w:color w:val="000000"/>
      <w:sz w:val="24"/>
      <w:lang w:eastAsia="pt-BR"/>
    </w:rPr>
  </w:style>
  <w:style w:type="character" w:customStyle="1" w:styleId="Ttulo2Char">
    <w:name w:val="Título 2 Char"/>
    <w:basedOn w:val="Fontepargpadro"/>
    <w:link w:val="Ttulo2"/>
    <w:uiPriority w:val="9"/>
    <w:semiHidden/>
    <w:rsid w:val="00771FA3"/>
    <w:rPr>
      <w:rFonts w:ascii="Calibri" w:eastAsia="Calibri" w:hAnsi="Calibri" w:cs="Calibri"/>
      <w:b/>
      <w:color w:val="000000"/>
      <w:sz w:val="24"/>
      <w:lang w:eastAsia="pt-BR"/>
    </w:rPr>
  </w:style>
  <w:style w:type="paragraph" w:styleId="PargrafodaLista">
    <w:name w:val="List Paragraph"/>
    <w:basedOn w:val="Normal"/>
    <w:uiPriority w:val="34"/>
    <w:qFormat/>
    <w:rsid w:val="00771FA3"/>
    <w:pPr>
      <w:spacing w:after="122" w:line="247" w:lineRule="auto"/>
      <w:ind w:left="720" w:right="169" w:hanging="10"/>
      <w:contextualSpacing/>
      <w:jc w:val="both"/>
    </w:pPr>
    <w:rPr>
      <w:rFonts w:cs="Calibri"/>
      <w:color w:val="000000"/>
      <w:sz w:val="24"/>
      <w:lang w:eastAsia="pt-BR"/>
    </w:rPr>
  </w:style>
  <w:style w:type="table" w:customStyle="1" w:styleId="TableGrid">
    <w:name w:val="TableGrid"/>
    <w:rsid w:val="00771FA3"/>
    <w:pPr>
      <w:spacing w:after="0" w:line="240" w:lineRule="auto"/>
    </w:pPr>
    <w:rPr>
      <w:rFonts w:eastAsiaTheme="minorEastAsia"/>
      <w:lang w:eastAsia="pt-BR"/>
    </w:rPr>
    <w:tblPr>
      <w:tblCellMar>
        <w:top w:w="0" w:type="dxa"/>
        <w:left w:w="0" w:type="dxa"/>
        <w:bottom w:w="0" w:type="dxa"/>
        <w:right w:w="0" w:type="dxa"/>
      </w:tblCellMar>
    </w:tblPr>
  </w:style>
  <w:style w:type="character" w:styleId="Hyperlink">
    <w:name w:val="Hyperlink"/>
    <w:basedOn w:val="Fontepargpadro"/>
    <w:uiPriority w:val="99"/>
    <w:semiHidden/>
    <w:unhideWhenUsed/>
    <w:rsid w:val="00771FA3"/>
    <w:rPr>
      <w:color w:val="0000FF"/>
      <w:u w:val="single"/>
    </w:rPr>
  </w:style>
  <w:style w:type="paragraph" w:styleId="Textodebalo">
    <w:name w:val="Balloon Text"/>
    <w:basedOn w:val="Normal"/>
    <w:link w:val="TextodebaloChar"/>
    <w:uiPriority w:val="99"/>
    <w:semiHidden/>
    <w:unhideWhenUsed/>
    <w:rsid w:val="0067362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7362A"/>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4756513">
      <w:bodyDiv w:val="1"/>
      <w:marLeft w:val="0"/>
      <w:marRight w:val="0"/>
      <w:marTop w:val="0"/>
      <w:marBottom w:val="0"/>
      <w:divBdr>
        <w:top w:val="none" w:sz="0" w:space="0" w:color="auto"/>
        <w:left w:val="none" w:sz="0" w:space="0" w:color="auto"/>
        <w:bottom w:val="none" w:sz="0" w:space="0" w:color="auto"/>
        <w:right w:val="none" w:sz="0" w:space="0" w:color="auto"/>
      </w:divBdr>
    </w:div>
    <w:div w:id="1126966719">
      <w:bodyDiv w:val="1"/>
      <w:marLeft w:val="0"/>
      <w:marRight w:val="0"/>
      <w:marTop w:val="0"/>
      <w:marBottom w:val="0"/>
      <w:divBdr>
        <w:top w:val="none" w:sz="0" w:space="0" w:color="auto"/>
        <w:left w:val="none" w:sz="0" w:space="0" w:color="auto"/>
        <w:bottom w:val="none" w:sz="0" w:space="0" w:color="auto"/>
        <w:right w:val="none" w:sz="0" w:space="0" w:color="auto"/>
      </w:divBdr>
    </w:div>
    <w:div w:id="1213612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br/agu/pt-br/composicao/cgu/cgu/guias/gncs_082022.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gov.br/agu/pt-br/composicao/cgu/cgu/guias/gncs_082022.pdf" TargetMode="External"/><Relationship Id="rId4" Type="http://schemas.openxmlformats.org/officeDocument/2006/relationships/settings" Target="settings.xml"/><Relationship Id="rId9" Type="http://schemas.openxmlformats.org/officeDocument/2006/relationships/hyperlink" Target="https://www.gov.br/agu/pt-br/composicao/cgu/cgu/guias/gncs_082022.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11</Pages>
  <Words>3994</Words>
  <Characters>21573</Characters>
  <Application>Microsoft Office Word</Application>
  <DocSecurity>0</DocSecurity>
  <Lines>179</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Moraes</dc:creator>
  <cp:lastModifiedBy>Renata Moraes</cp:lastModifiedBy>
  <cp:revision>2</cp:revision>
  <cp:lastPrinted>2024-07-30T16:08:00Z</cp:lastPrinted>
  <dcterms:created xsi:type="dcterms:W3CDTF">2024-07-26T13:47:00Z</dcterms:created>
  <dcterms:modified xsi:type="dcterms:W3CDTF">2024-07-30T16:22:00Z</dcterms:modified>
</cp:coreProperties>
</file>