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CONTRATO DE PRESTAÇÃO DE SERVIÇOS Nº 88/2024.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CCP COMERCIO E SERVIÇOS LTDA.</w:t>
      </w:r>
    </w:p>
    <w:p w:rsidR="00194374" w:rsidRDefault="00194374" w:rsidP="00194374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LAJEADO DO BUGRE - RS, pessoa jurídica de direito público Interno, inscrito no CNPJ sob o nº 92.410.448/0001-00, neste ato representado por seu Prefeito Municipal, Sr. RONALDO MACHADO DA SILVA, inscrito no CPF: 004.229.410-00, e RG sob nº 1089863853, casado, doravante denominado CONTRATANTE, e de outro lado a EMPRESA </w:t>
      </w:r>
      <w:r>
        <w:rPr>
          <w:rFonts w:ascii="Arial" w:hAnsi="Arial" w:cs="Arial"/>
          <w:b/>
        </w:rPr>
        <w:t xml:space="preserve">CCP COMERCIO E SERVIÇOS LTDA </w:t>
      </w:r>
      <w:r>
        <w:rPr>
          <w:rFonts w:ascii="Arial" w:hAnsi="Arial" w:cs="Arial"/>
        </w:rPr>
        <w:t xml:space="preserve">pessoa jurídica de direito Privado, inscrito no CNPJ sob o n° </w:t>
      </w:r>
      <w:r>
        <w:rPr>
          <w:rFonts w:ascii="Arial" w:hAnsi="Arial" w:cs="Arial"/>
          <w:b/>
          <w:sz w:val="23"/>
          <w:szCs w:val="23"/>
        </w:rPr>
        <w:t>35.364.594/0001-02</w:t>
      </w:r>
      <w:r>
        <w:rPr>
          <w:rFonts w:ascii="Arial" w:hAnsi="Arial" w:cs="Arial"/>
        </w:rPr>
        <w:t>, com sede de Sarandi – RS, Rua/AV</w:t>
      </w:r>
      <w:r w:rsidRPr="00194374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ROD BR 386</w:t>
      </w:r>
      <w:r>
        <w:rPr>
          <w:rFonts w:ascii="Arial" w:hAnsi="Arial" w:cs="Arial"/>
        </w:rPr>
        <w:t xml:space="preserve">, Bairro Papagaio, </w:t>
      </w:r>
      <w:proofErr w:type="gramStart"/>
      <w:r>
        <w:rPr>
          <w:rFonts w:ascii="Arial" w:hAnsi="Arial" w:cs="Arial"/>
        </w:rPr>
        <w:t>denominado CONTRATADA</w:t>
      </w:r>
      <w:proofErr w:type="gramEnd"/>
      <w:r>
        <w:rPr>
          <w:rFonts w:ascii="Arial" w:hAnsi="Arial" w:cs="Arial"/>
        </w:rPr>
        <w:t>, celebram o presente CONTRATO DE PRESTAÇÃO DE SERVIÇOS, nos termos e nas cláusulas que se seguem: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PRIMEIRA – DISPOSIÇÃO GERAL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1.1. O presente contrato rege-se pelas disposições da Lei Federal n.º 14/133, de 2021, Artigo 23, suas alterações e as cláusulas seguintes.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SEGUNDA – DO OBJETO</w:t>
      </w:r>
    </w:p>
    <w:p w:rsidR="00194374" w:rsidRPr="00A567B5" w:rsidRDefault="00194374" w:rsidP="00194374">
      <w:pPr>
        <w:tabs>
          <w:tab w:val="left" w:pos="142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2.1.</w:t>
      </w:r>
      <w:r w:rsidRPr="00194374">
        <w:rPr>
          <w:rFonts w:ascii="Arial" w:hAnsi="Arial" w:cs="Arial"/>
          <w:sz w:val="23"/>
          <w:szCs w:val="23"/>
        </w:rPr>
        <w:t xml:space="preserve"> </w:t>
      </w:r>
      <w:r w:rsidRPr="00A567B5">
        <w:rPr>
          <w:rFonts w:ascii="Arial" w:hAnsi="Arial" w:cs="Arial"/>
          <w:sz w:val="23"/>
          <w:szCs w:val="23"/>
        </w:rPr>
        <w:t xml:space="preserve">A Contratação de Peças e Serviços de Concerto de </w:t>
      </w:r>
      <w:proofErr w:type="spellStart"/>
      <w:r w:rsidRPr="00A567B5">
        <w:rPr>
          <w:rFonts w:ascii="Arial" w:hAnsi="Arial" w:cs="Arial"/>
          <w:sz w:val="23"/>
          <w:szCs w:val="23"/>
        </w:rPr>
        <w:t>Motoniveladora</w:t>
      </w:r>
      <w:proofErr w:type="spellEnd"/>
      <w:r w:rsidRPr="00A567B5">
        <w:rPr>
          <w:rFonts w:ascii="Arial" w:hAnsi="Arial" w:cs="Arial"/>
          <w:sz w:val="23"/>
          <w:szCs w:val="23"/>
        </w:rPr>
        <w:t xml:space="preserve"> CASE 845B por </w:t>
      </w:r>
      <w:r w:rsidRPr="00A567B5">
        <w:rPr>
          <w:rFonts w:ascii="Arial" w:hAnsi="Arial" w:cs="Arial"/>
          <w:b/>
          <w:bCs/>
          <w:sz w:val="23"/>
          <w:szCs w:val="23"/>
        </w:rPr>
        <w:t>DISPENSA DE LICITAÇÃO</w:t>
      </w:r>
      <w:r w:rsidRPr="00A567B5">
        <w:rPr>
          <w:rFonts w:ascii="Arial" w:hAnsi="Arial" w:cs="Arial"/>
          <w:sz w:val="23"/>
          <w:szCs w:val="23"/>
        </w:rPr>
        <w:t xml:space="preserve">, se dá em virtude da necessidade de manter o veículo em perfeito funcionamento, para que este possa realizar os serviços voltados aos munícipes. A contratação será realizada conforme condições, quantidades e exigências estabelecidas neste </w:t>
      </w:r>
      <w:proofErr w:type="gramStart"/>
      <w:r w:rsidRPr="00A567B5">
        <w:rPr>
          <w:rFonts w:ascii="Arial" w:hAnsi="Arial" w:cs="Arial"/>
          <w:sz w:val="23"/>
          <w:szCs w:val="23"/>
        </w:rPr>
        <w:t>instrumento:</w:t>
      </w:r>
      <w:proofErr w:type="gramEnd"/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tbl>
      <w:tblPr>
        <w:tblStyle w:val="TableGrid"/>
        <w:tblW w:w="9880" w:type="dxa"/>
        <w:tblInd w:w="-607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95"/>
        <w:gridCol w:w="738"/>
        <w:gridCol w:w="564"/>
        <w:gridCol w:w="1723"/>
        <w:gridCol w:w="564"/>
        <w:gridCol w:w="806"/>
        <w:gridCol w:w="564"/>
        <w:gridCol w:w="1158"/>
        <w:gridCol w:w="564"/>
        <w:gridCol w:w="984"/>
        <w:gridCol w:w="510"/>
        <w:gridCol w:w="1324"/>
        <w:gridCol w:w="286"/>
      </w:tblGrid>
      <w:tr w:rsidR="00194374" w:rsidRPr="00A567B5" w:rsidTr="00FF5E87">
        <w:trPr>
          <w:gridBefore w:val="1"/>
          <w:gridAfter w:val="1"/>
          <w:wBefore w:w="95" w:type="dxa"/>
          <w:wAfter w:w="286" w:type="dxa"/>
          <w:trHeight w:val="744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4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Pino Superior da ART.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R$ 617,00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R$ 617,00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Pino Inf. Da ART.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R$ 659,00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R$ 659,00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‘</w:t>
            </w:r>
            <w:proofErr w:type="gramStart"/>
            <w:r>
              <w:rPr>
                <w:rFonts w:ascii="Arial" w:hAnsi="Arial" w:cs="Arial"/>
                <w:b/>
                <w:sz w:val="23"/>
                <w:szCs w:val="23"/>
              </w:rPr>
              <w:t>1</w:t>
            </w:r>
            <w:proofErr w:type="gramEnd"/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‘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R$ 1.980,00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R$ 1.980,00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Trava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R$ 81,00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 Sextavado Cromo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R$ 5,00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Anel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Oring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 xml:space="preserve"> P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R$ 4,00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Bucha Externa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R$ 199,00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R$ 199,00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Bucha Interna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R$ 197,00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R$ 197,00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Bucha de Aço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R$ 99,00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R$ 198,00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Rolamento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R$ 291,00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R$ 291,00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Flange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R$ 540,00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R$ 1.080,00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Retentor do Flange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R$ 31,00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R$ 62,00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lastRenderedPageBreak/>
              <w:t>13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Arruela Aço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R$ 81,00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R$ 81,00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Chapa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R$ 91,00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R$ 455,00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R$ 6,00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R$ 24,00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Rolamento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Conico</w:t>
            </w:r>
            <w:proofErr w:type="spell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R$ 84,00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Placa Celeron 1º Linha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R$ 98,00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R$ 392,00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19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Borracha de Porta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Bucha Sela Sup. </w:t>
            </w: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Trava</w:t>
            </w:r>
            <w:proofErr w:type="gram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R$ 49,00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R$ 196,00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Anel Sela Sup. </w:t>
            </w: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Trava</w:t>
            </w:r>
            <w:proofErr w:type="gram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R$ 116,00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0,06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R$ 3,00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lastRenderedPageBreak/>
              <w:t>23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0,003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0,005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3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R$ 3,00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0,20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R$ 4,00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Ponta de C</w:t>
            </w:r>
            <w:r>
              <w:rPr>
                <w:rFonts w:ascii="Arial" w:hAnsi="Arial" w:cs="Arial"/>
                <w:sz w:val="23"/>
                <w:szCs w:val="23"/>
              </w:rPr>
              <w:t>i</w:t>
            </w:r>
            <w:r w:rsidRPr="00A567B5">
              <w:rPr>
                <w:rFonts w:ascii="Arial" w:hAnsi="Arial" w:cs="Arial"/>
                <w:sz w:val="23"/>
                <w:szCs w:val="23"/>
              </w:rPr>
              <w:t>lindro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R$ 12,00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Bucha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Lil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>. Trava Sela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R$ 38,00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R$ 152,00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Graxeira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Parafuso L.D / L.E e Sup. Roda Eixo </w:t>
            </w: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Dianteiro</w:t>
            </w:r>
            <w:proofErr w:type="gram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Arruela Eixo Dianteiro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Sup. Roda 1º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R$ 7,00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Sup. Roda 2º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lastRenderedPageBreak/>
              <w:t>33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Sup. Roda 3º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R$ 90,00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Rolamento Eixo Dianteiro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R$ 80,00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R$ 320,00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Retentor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R$ 116,00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Jogo Reparo Cilindro Levantamento da Lâmina L.D / L.E.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R$ 280,00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R$ 560,00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Jogo Reparo Cilindro Inclinação Lâmina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R$ 190,00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R$ 190,00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Jogo Reparo Cilindro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R$ 218,00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R$ 218,00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39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Jogo Reparo Cilindro Deslocamento Lateral da Lâmina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R$ 218,00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R$ 218,00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40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Jogo Reparo Cilindro Direção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R$ 90,00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41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Jogo de Reparo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R$ 209,00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R$ 209,00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t>42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Cilindro de Travamento Jogo</w:t>
            </w:r>
            <w:proofErr w:type="gramEnd"/>
            <w:r w:rsidRPr="00A567B5">
              <w:rPr>
                <w:rFonts w:ascii="Arial" w:hAnsi="Arial" w:cs="Arial"/>
                <w:sz w:val="23"/>
                <w:szCs w:val="23"/>
              </w:rPr>
              <w:t xml:space="preserve"> de Reparo L.D / L.E.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R$ 83,00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sz w:val="23"/>
                <w:szCs w:val="23"/>
              </w:rPr>
              <w:lastRenderedPageBreak/>
              <w:t>43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Pino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Vert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>. Eixo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  <w:lang w:eastAsia="zh-CN" w:bidi="hi-IN"/>
              </w:rPr>
              <w:t>R$ 90,00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44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Pino Lat. Eixo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45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Rolamento Lat. Eixo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R$ 130,00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R$ 520,00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46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Retentor do Flange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47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Extremidade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R$ 468,00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48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Retentor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Vert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>. Eixo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R$ 24,00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49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 Vertical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R$ 13,00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Porca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 Eixo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R$ 17,00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R$ 17,00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 Barra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R$ 120,00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R$ 120,00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53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Porca Barra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Arruela Pressão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Espaçador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Pino Vertical Lateral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R$ 90,00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Arruela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Vert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>. Lateral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 Pequeno Lateral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59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 Barra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R$ 180,00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R$ 180,00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Espaçador Eixo Lateral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Bucha Eixo Lateral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R$ 165,00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R$ 330,00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Eixo Central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R$ 799,00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R$ 799,00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63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Arruela Central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Parafuso Central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Espaçador Inferior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R$ 13,00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Eixo Central 1º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Calço Eixo Central 2º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R$ 14,00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R$ 14,00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Contra Pino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69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Chapa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4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R$ 36,00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Extremidade de Dentro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R$ 398,00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R$ 398,00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Extremidade de Fora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R$ 399,00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R$ 399,00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Anéis Elástico</w:t>
            </w:r>
            <w:proofErr w:type="gram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73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Extremidade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R$ 64,00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R$ 128,00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Retentor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R$ 22,00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75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Coifa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2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R$ 39,00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R$ 78,00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76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Balde de Óleo da Transmissão com Aditivo Original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R$ 789,00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R$ 789,00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77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Filtro da Transmissão Original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R$ 790,00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78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Sensor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R$ 1.191,00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R$ 1.191,00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79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Indutivo Saída da Transmissão</w:t>
            </w:r>
            <w:proofErr w:type="gramEnd"/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R$ 1.990,00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R$ 1.990,00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80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Ens. da Transmissão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UND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R$ 1.109,00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R$ 1.109,00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81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Serviço Especializado Para Retirar todo o Chicote, após revisar toda a parte elétrica da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motoniveladora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 xml:space="preserve"> compreendida pelo chicote, ECM Motor, ECM Transmissão e </w:t>
            </w:r>
            <w:r w:rsidRPr="00A567B5">
              <w:rPr>
                <w:rFonts w:ascii="Arial" w:hAnsi="Arial" w:cs="Arial"/>
                <w:sz w:val="23"/>
                <w:szCs w:val="23"/>
              </w:rPr>
              <w:lastRenderedPageBreak/>
              <w:t>Painel.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lastRenderedPageBreak/>
              <w:t>SD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R$ 4.900,00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R$ 4.900,00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82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Atualização do Software de toda a parte elétrica da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Motoniveladora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 xml:space="preserve"> através de Programa Específico dentro dos padrões do fabricante CASE.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SD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R$ 5.900,00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83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Calibração da transmissão, ajustar pacotes, medir pressão da bomba da transmissão e regular, trocar óleo e filtro, análise técnica do resíduo do óleo.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SD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R$ 4.800,00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R$ 5.900,00</w:t>
            </w:r>
          </w:p>
        </w:tc>
      </w:tr>
      <w:tr w:rsidR="00194374" w:rsidRPr="00A567B5" w:rsidTr="00FF5E87">
        <w:trPr>
          <w:trHeight w:val="11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567B5">
              <w:rPr>
                <w:rFonts w:ascii="Arial" w:hAnsi="Arial" w:cs="Arial"/>
                <w:b/>
                <w:bCs/>
                <w:sz w:val="23"/>
                <w:szCs w:val="23"/>
              </w:rPr>
              <w:t>84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hanging="17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 xml:space="preserve">Serviço para fazer a articulação da </w:t>
            </w:r>
            <w:proofErr w:type="spellStart"/>
            <w:r w:rsidRPr="00A567B5">
              <w:rPr>
                <w:rFonts w:ascii="Arial" w:hAnsi="Arial" w:cs="Arial"/>
                <w:sz w:val="23"/>
                <w:szCs w:val="23"/>
              </w:rPr>
              <w:t>Motoniveladora</w:t>
            </w:r>
            <w:proofErr w:type="spellEnd"/>
            <w:r w:rsidRPr="00A567B5">
              <w:rPr>
                <w:rFonts w:ascii="Arial" w:hAnsi="Arial" w:cs="Arial"/>
                <w:sz w:val="23"/>
                <w:szCs w:val="23"/>
              </w:rPr>
              <w:t xml:space="preserve"> 845B, recuperação de alojamento, ajuste de pino e bucha, alinhamento chassi, solda e reforço do chassi da articulação, serviço de solda e </w:t>
            </w: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torno,</w:t>
            </w:r>
            <w:proofErr w:type="gramEnd"/>
            <w:r w:rsidRPr="00A567B5">
              <w:rPr>
                <w:rFonts w:ascii="Arial" w:hAnsi="Arial" w:cs="Arial"/>
                <w:sz w:val="23"/>
                <w:szCs w:val="23"/>
              </w:rPr>
              <w:t xml:space="preserve"> alinhamentos e ajustes necessários.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8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SD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A567B5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2" w:hanging="17"/>
              <w:jc w:val="center"/>
              <w:rPr>
                <w:rFonts w:ascii="Arial" w:hAnsi="Arial" w:cs="Arial"/>
                <w:sz w:val="23"/>
                <w:szCs w:val="23"/>
                <w:lang w:eastAsia="zh-CN" w:bidi="hi-IN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R$ 5.700,00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94374" w:rsidRPr="00A567B5" w:rsidRDefault="00194374" w:rsidP="00FF5E87">
            <w:pPr>
              <w:tabs>
                <w:tab w:val="left" w:pos="142"/>
              </w:tabs>
              <w:spacing w:after="0" w:line="240" w:lineRule="auto"/>
              <w:ind w:right="3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A567B5">
              <w:rPr>
                <w:rFonts w:ascii="Arial" w:hAnsi="Arial" w:cs="Arial"/>
                <w:sz w:val="23"/>
                <w:szCs w:val="23"/>
              </w:rPr>
              <w:t>R$ 4.800,00</w:t>
            </w:r>
          </w:p>
        </w:tc>
      </w:tr>
    </w:tbl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TERCEIRA – DA FORMA DE PRESTAÇÃO DOS SERVIÇOS.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 Conforme o objeto do contrato o contratante fica a disposição de sanar todas as demandas, passando as informações necessárias e no repasse de informações aos serviços previamente descritos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QUARTA – DO PREÇO, FORMA DE PAGAMENTO E REAJUSTE.</w:t>
      </w:r>
    </w:p>
    <w:p w:rsidR="008A3D51" w:rsidRDefault="00194374" w:rsidP="008A3D51">
      <w:pPr>
        <w:tabs>
          <w:tab w:val="left" w:pos="284"/>
          <w:tab w:val="left" w:pos="426"/>
        </w:tabs>
        <w:spacing w:after="0" w:line="240" w:lineRule="auto"/>
        <w:ind w:right="19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lastRenderedPageBreak/>
        <w:t>4.1. O preço do serviço será de</w:t>
      </w:r>
      <w:r w:rsidR="008A3D51" w:rsidRPr="008A3D51">
        <w:rPr>
          <w:rFonts w:ascii="Arial" w:hAnsi="Arial" w:cs="Arial"/>
          <w:sz w:val="23"/>
          <w:szCs w:val="23"/>
        </w:rPr>
        <w:t xml:space="preserve"> </w:t>
      </w:r>
      <w:r w:rsidR="008A3D51" w:rsidRPr="00A567B5">
        <w:rPr>
          <w:rFonts w:ascii="Arial" w:hAnsi="Arial" w:cs="Arial"/>
          <w:sz w:val="23"/>
          <w:szCs w:val="23"/>
        </w:rPr>
        <w:t>R$ 42.231,00 (Quarenta e dois mil duzentos e trinta e um reais)</w:t>
      </w:r>
      <w:r w:rsidR="008A3D51">
        <w:rPr>
          <w:rFonts w:ascii="Arial" w:hAnsi="Arial" w:cs="Arial"/>
        </w:rPr>
        <w:t xml:space="preserve">, </w:t>
      </w:r>
      <w:r w:rsidR="008A3D51" w:rsidRPr="00A567B5">
        <w:rPr>
          <w:rFonts w:ascii="Arial" w:hAnsi="Arial" w:cs="Arial"/>
          <w:sz w:val="23"/>
          <w:szCs w:val="23"/>
        </w:rPr>
        <w:t>conforme custos unitários apostos na tabela acima.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QUINTA – DO PRAZO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5.1. O prazo de vigência do presente contrato será de até 10 meses, contados a partir da assinatura do contrato, podendo ser prorrogado mediante acordo entre as partes.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SEXTA – DAS PENALIDADES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A empresa </w:t>
      </w:r>
      <w:r w:rsidR="008A3D51">
        <w:rPr>
          <w:rFonts w:ascii="Arial" w:hAnsi="Arial" w:cs="Arial"/>
          <w:b/>
        </w:rPr>
        <w:t>CCP COMÉRCIO E SERVIÇOS LTDA</w:t>
      </w:r>
      <w:r>
        <w:rPr>
          <w:rFonts w:ascii="Arial" w:hAnsi="Arial" w:cs="Arial"/>
        </w:rPr>
        <w:t xml:space="preserve"> ficará sujeita, no caso de inexecução total ou parcial do contrato, às seguintes penalidades, garantido o direito de ampla defesa: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6.2. Advertência, no caso de falta de presteza e eficiência ou por descumprimento dos prazos fixados para o atendimento das consultas ou serviços previstos no contrato.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 Multa, no valor correspondente a 1% (um por cento) do valor da mensalidade, por dia de atraso, no caso de reincidência específica.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Suspensão do direito de contratar com o MUNICÍPIO, pelo prazo de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(um) ano, na hipótese de reiterado descumprimento das obrigações contratuais.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6.5. Declaração de inidoneidade, para contratar com o MUNICÍPIO, na hipótese de recusar-se à prestação dos serviços contratados.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6.6. No caso de imposição de multa, o respectivo valor será deduzido dos créditos da </w:t>
      </w:r>
      <w:r w:rsidR="008A3D51">
        <w:rPr>
          <w:rFonts w:ascii="Arial" w:hAnsi="Arial" w:cs="Arial"/>
          <w:b/>
        </w:rPr>
        <w:t>CCP COMÉRCIO E SERVIÇOS LTDA</w:t>
      </w:r>
      <w:r w:rsidR="008A3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data em que o MUNICÍPIO pagar a prestação mensal.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SETIMA – DA RESCISÃO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7.1. Considera-se rescindido, automaticamente, o contrato nas hipóteses de declaração de inidoneidade e suspensão do direito de contratar, previstas na cláusula anterior.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7.2. Poderá também ser rescindido em comum acordo entre as partes ou em casos de interesse público.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OITAVA – DA DOTAÇÃO ORÇAMENTÁRIA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8.1 A despesas provenientes da presente contratação</w:t>
      </w:r>
      <w:proofErr w:type="gramStart"/>
      <w:r>
        <w:rPr>
          <w:rFonts w:ascii="Arial" w:hAnsi="Arial" w:cs="Arial"/>
        </w:rPr>
        <w:t>, correrá</w:t>
      </w:r>
      <w:proofErr w:type="gramEnd"/>
      <w:r>
        <w:rPr>
          <w:rFonts w:ascii="Arial" w:hAnsi="Arial" w:cs="Arial"/>
        </w:rPr>
        <w:t xml:space="preserve"> à conta da dotação orçamentária municipal do ano vigente.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CLÁUSULA NONA – DO FORO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10.1. Eventuais litígios decorrentes da execução deste contrato serão dirimidos perante o Foro da Comarca de Palmeira das Missões - RS. E, por estarem justas e contratadas, as partes assinam o presente instrumento, em duas vias de igual teor e forma, juntamente com as testemunhas abaixo firmadas.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8A3D51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LAJEADO DO BUGRE – RS, 0</w:t>
      </w:r>
      <w:r w:rsidR="00194374">
        <w:rPr>
          <w:rFonts w:ascii="Arial" w:hAnsi="Arial" w:cs="Arial"/>
          <w:b/>
        </w:rPr>
        <w:t xml:space="preserve">8 </w:t>
      </w:r>
      <w:r>
        <w:rPr>
          <w:rFonts w:ascii="Arial" w:hAnsi="Arial" w:cs="Arial"/>
          <w:b/>
        </w:rPr>
        <w:t>DE AGOSTO DE 2024</w:t>
      </w:r>
      <w:r w:rsidR="00194374">
        <w:rPr>
          <w:rFonts w:ascii="Arial" w:hAnsi="Arial" w:cs="Arial"/>
          <w:b/>
        </w:rPr>
        <w:t xml:space="preserve">. 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RONALDO MACHADO DA SILVA 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Contratante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8A3D51" w:rsidRDefault="008A3D51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CCP COMÉRCIO E SERVIÇOS LTDA</w:t>
      </w:r>
      <w:r>
        <w:rPr>
          <w:rFonts w:ascii="Arial" w:hAnsi="Arial" w:cs="Arial"/>
        </w:rPr>
        <w:t xml:space="preserve"> 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Contratada</w:t>
      </w: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94374" w:rsidRDefault="00194374" w:rsidP="00194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  <w:proofErr w:type="gramStart"/>
      <w:r>
        <w:rPr>
          <w:rFonts w:ascii="Arial" w:hAnsi="Arial" w:cs="Arial"/>
          <w:b/>
        </w:rPr>
        <w:t xml:space="preserve">  </w:t>
      </w:r>
    </w:p>
    <w:p w:rsidR="008C7ED5" w:rsidRDefault="008C7ED5">
      <w:proofErr w:type="gramEnd"/>
    </w:p>
    <w:sectPr w:rsidR="008C7ED5" w:rsidSect="00194374">
      <w:pgSz w:w="11906" w:h="16838"/>
      <w:pgMar w:top="33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E87" w:rsidRDefault="00FF5E87" w:rsidP="00194374">
      <w:pPr>
        <w:spacing w:after="0" w:line="240" w:lineRule="auto"/>
      </w:pPr>
      <w:r>
        <w:separator/>
      </w:r>
    </w:p>
  </w:endnote>
  <w:endnote w:type="continuationSeparator" w:id="0">
    <w:p w:rsidR="00FF5E87" w:rsidRDefault="00FF5E87" w:rsidP="0019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E87" w:rsidRDefault="00FF5E87" w:rsidP="00194374">
      <w:pPr>
        <w:spacing w:after="0" w:line="240" w:lineRule="auto"/>
      </w:pPr>
      <w:r>
        <w:separator/>
      </w:r>
    </w:p>
  </w:footnote>
  <w:footnote w:type="continuationSeparator" w:id="0">
    <w:p w:rsidR="00FF5E87" w:rsidRDefault="00FF5E87" w:rsidP="0019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-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4"/>
    <w:rsid w:val="00194374"/>
    <w:rsid w:val="008A3D51"/>
    <w:rsid w:val="008C7ED5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74"/>
    <w:pPr>
      <w:spacing w:after="16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374"/>
  </w:style>
  <w:style w:type="paragraph" w:styleId="Rodap">
    <w:name w:val="footer"/>
    <w:basedOn w:val="Normal"/>
    <w:link w:val="RodapChar"/>
    <w:uiPriority w:val="99"/>
    <w:unhideWhenUsed/>
    <w:rsid w:val="00194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374"/>
  </w:style>
  <w:style w:type="table" w:customStyle="1" w:styleId="TableGrid">
    <w:name w:val="TableGrid"/>
    <w:rsid w:val="0019437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1347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2024-08-14T10:48:00Z</dcterms:created>
  <dcterms:modified xsi:type="dcterms:W3CDTF">2024-08-14T11:29:00Z</dcterms:modified>
</cp:coreProperties>
</file>