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206DC4" w14:textId="5B371D90" w:rsidR="00656E58" w:rsidRPr="00656E58" w:rsidRDefault="00656E58" w:rsidP="005B7733">
      <w:pPr>
        <w:spacing w:line="276" w:lineRule="auto"/>
        <w:rPr>
          <w:rFonts w:ascii="Arial" w:hAnsi="Arial" w:cs="Arial"/>
          <w:b/>
          <w:sz w:val="24"/>
          <w:szCs w:val="24"/>
        </w:rPr>
      </w:pPr>
      <w:r>
        <w:rPr>
          <w:rFonts w:ascii="Arial" w:hAnsi="Arial" w:cs="Arial"/>
          <w:b/>
          <w:sz w:val="24"/>
          <w:szCs w:val="24"/>
        </w:rPr>
        <w:t>CONTRATO Nº 59</w:t>
      </w:r>
      <w:r w:rsidRPr="00656E58">
        <w:rPr>
          <w:rFonts w:ascii="Arial" w:hAnsi="Arial" w:cs="Arial"/>
          <w:b/>
          <w:sz w:val="24"/>
          <w:szCs w:val="24"/>
        </w:rPr>
        <w:t>/2026</w:t>
      </w:r>
    </w:p>
    <w:p w14:paraId="401FE29A" w14:textId="77777777" w:rsidR="00656E58" w:rsidRPr="00656E58" w:rsidRDefault="00656E58" w:rsidP="005B7733">
      <w:pPr>
        <w:spacing w:line="276" w:lineRule="auto"/>
        <w:jc w:val="both"/>
        <w:rPr>
          <w:rFonts w:ascii="Arial" w:hAnsi="Arial" w:cs="Arial"/>
          <w:sz w:val="24"/>
          <w:szCs w:val="24"/>
        </w:rPr>
      </w:pPr>
    </w:p>
    <w:p w14:paraId="51CDBEE0" w14:textId="5B4A32BC" w:rsidR="00656E58" w:rsidRDefault="00656E58" w:rsidP="00F5662C">
      <w:pPr>
        <w:spacing w:line="276" w:lineRule="auto"/>
        <w:ind w:left="4678"/>
        <w:jc w:val="both"/>
        <w:rPr>
          <w:rFonts w:ascii="Arial" w:hAnsi="Arial" w:cs="Arial"/>
          <w:b/>
          <w:sz w:val="24"/>
          <w:szCs w:val="24"/>
        </w:rPr>
      </w:pPr>
      <w:r w:rsidRPr="00656E58">
        <w:rPr>
          <w:rFonts w:ascii="Arial" w:hAnsi="Arial" w:cs="Arial"/>
          <w:b/>
          <w:sz w:val="24"/>
          <w:szCs w:val="24"/>
        </w:rPr>
        <w:t>CONTRATO DE FORNECIMENTO QUE FAZEM ENTRE SI O MUNICIPIO DE LAJEADO DO BUGRE - RS, E A EMP</w:t>
      </w:r>
      <w:r>
        <w:rPr>
          <w:rFonts w:ascii="Arial" w:hAnsi="Arial" w:cs="Arial"/>
          <w:b/>
          <w:sz w:val="24"/>
          <w:szCs w:val="24"/>
        </w:rPr>
        <w:t xml:space="preserve">RESA </w:t>
      </w:r>
      <w:r w:rsidR="009F4697">
        <w:rPr>
          <w:rFonts w:ascii="Arial" w:hAnsi="Arial" w:cs="Arial"/>
          <w:b/>
          <w:sz w:val="24"/>
          <w:szCs w:val="24"/>
        </w:rPr>
        <w:t>FELISBINA BUENO PEREIRA</w:t>
      </w:r>
      <w:r w:rsidRPr="00656E58">
        <w:rPr>
          <w:rFonts w:ascii="Arial" w:hAnsi="Arial" w:cs="Arial"/>
          <w:b/>
          <w:sz w:val="24"/>
          <w:szCs w:val="24"/>
        </w:rPr>
        <w:t>.</w:t>
      </w:r>
    </w:p>
    <w:p w14:paraId="49F3A162" w14:textId="77777777" w:rsidR="00656E58" w:rsidRPr="00656E58" w:rsidRDefault="00656E58" w:rsidP="005B7733">
      <w:pPr>
        <w:spacing w:line="276" w:lineRule="auto"/>
        <w:ind w:left="4395"/>
        <w:jc w:val="both"/>
        <w:rPr>
          <w:rFonts w:ascii="Arial" w:hAnsi="Arial" w:cs="Arial"/>
          <w:b/>
          <w:sz w:val="24"/>
          <w:szCs w:val="24"/>
        </w:rPr>
      </w:pPr>
    </w:p>
    <w:p w14:paraId="0963B6F0" w14:textId="061B9D37" w:rsidR="00F15EA7" w:rsidRPr="00656E58" w:rsidRDefault="00F15EA7" w:rsidP="005B7733">
      <w:pPr>
        <w:spacing w:before="100" w:beforeAutospacing="1" w:after="100" w:afterAutospacing="1" w:line="276" w:lineRule="auto"/>
        <w:jc w:val="both"/>
        <w:rPr>
          <w:rFonts w:ascii="Arial" w:eastAsia="Times New Roman" w:hAnsi="Arial" w:cs="Arial"/>
          <w:sz w:val="24"/>
          <w:szCs w:val="24"/>
          <w:lang w:eastAsia="pt-BR"/>
        </w:rPr>
      </w:pPr>
      <w:r w:rsidRPr="00656E58">
        <w:rPr>
          <w:rFonts w:ascii="Arial" w:eastAsia="Times New Roman" w:hAnsi="Arial" w:cs="Arial"/>
          <w:b/>
          <w:bCs/>
          <w:sz w:val="24"/>
          <w:szCs w:val="24"/>
          <w:lang w:eastAsia="pt-BR"/>
        </w:rPr>
        <w:t>O MUNICÍPIO DE LAJEADO DO BUGRE - RS</w:t>
      </w:r>
      <w:r w:rsidRPr="00656E58">
        <w:rPr>
          <w:rFonts w:ascii="Arial" w:eastAsia="Times New Roman" w:hAnsi="Arial" w:cs="Arial"/>
          <w:sz w:val="24"/>
          <w:szCs w:val="24"/>
          <w:lang w:eastAsia="pt-BR"/>
        </w:rPr>
        <w:t>, pessoa jurídica de direito público, com sede à Rua Clementino Graminho, S/N, inscrito no CNPJ sob nº 92.410.448/0001-00, neste ato representado pelo seu Prefeito Municipal Sr. Ronaldo Machado da Silva de ora em diante denominado de CONTRATANTE, e de outro lado, a empres</w:t>
      </w:r>
      <w:r w:rsidR="009F4697">
        <w:rPr>
          <w:rFonts w:ascii="Arial" w:eastAsia="Times New Roman" w:hAnsi="Arial" w:cs="Arial"/>
          <w:sz w:val="24"/>
          <w:szCs w:val="24"/>
          <w:lang w:eastAsia="pt-BR"/>
        </w:rPr>
        <w:t xml:space="preserve">a </w:t>
      </w:r>
      <w:r w:rsidR="009F4697" w:rsidRPr="009F4697">
        <w:rPr>
          <w:rFonts w:ascii="Arial" w:eastAsia="Times New Roman" w:hAnsi="Arial" w:cs="Arial"/>
          <w:b/>
          <w:sz w:val="24"/>
          <w:szCs w:val="24"/>
          <w:lang w:eastAsia="pt-BR"/>
        </w:rPr>
        <w:t>FELISBI</w:t>
      </w:r>
      <w:r w:rsidR="00F22E53">
        <w:rPr>
          <w:rFonts w:ascii="Arial" w:eastAsia="Times New Roman" w:hAnsi="Arial" w:cs="Arial"/>
          <w:b/>
          <w:sz w:val="24"/>
          <w:szCs w:val="24"/>
          <w:lang w:eastAsia="pt-BR"/>
        </w:rPr>
        <w:t>N</w:t>
      </w:r>
      <w:r w:rsidR="009F4697" w:rsidRPr="009F4697">
        <w:rPr>
          <w:rFonts w:ascii="Arial" w:eastAsia="Times New Roman" w:hAnsi="Arial" w:cs="Arial"/>
          <w:b/>
          <w:sz w:val="24"/>
          <w:szCs w:val="24"/>
          <w:lang w:eastAsia="pt-BR"/>
        </w:rPr>
        <w:t>A BUENO PEREIRA</w:t>
      </w:r>
      <w:r w:rsidR="009F4697">
        <w:rPr>
          <w:rFonts w:ascii="Arial" w:eastAsia="Times New Roman" w:hAnsi="Arial" w:cs="Arial"/>
          <w:sz w:val="24"/>
          <w:szCs w:val="24"/>
          <w:lang w:eastAsia="pt-BR"/>
        </w:rPr>
        <w:t>, com sede a Linha Macaco, interior</w:t>
      </w:r>
      <w:r w:rsidRPr="00656E58">
        <w:rPr>
          <w:rFonts w:ascii="Arial" w:eastAsia="Times New Roman" w:hAnsi="Arial" w:cs="Arial"/>
          <w:sz w:val="24"/>
          <w:szCs w:val="24"/>
          <w:lang w:eastAsia="pt-BR"/>
        </w:rPr>
        <w:t>,</w:t>
      </w:r>
      <w:r w:rsidR="009F4697">
        <w:rPr>
          <w:rFonts w:ascii="Arial" w:eastAsia="Times New Roman" w:hAnsi="Arial" w:cs="Arial"/>
          <w:sz w:val="24"/>
          <w:szCs w:val="24"/>
          <w:lang w:eastAsia="pt-BR"/>
        </w:rPr>
        <w:t xml:space="preserve"> s/n°, na cidade de Lajeado do Bugre/RS</w:t>
      </w:r>
      <w:r w:rsidRPr="00656E58">
        <w:rPr>
          <w:rFonts w:ascii="Arial" w:eastAsia="Times New Roman" w:hAnsi="Arial" w:cs="Arial"/>
          <w:sz w:val="24"/>
          <w:szCs w:val="24"/>
          <w:lang w:eastAsia="pt-BR"/>
        </w:rPr>
        <w:t xml:space="preserve">, inscrita no CNPJ sob </w:t>
      </w:r>
      <w:r w:rsidR="009F4697">
        <w:rPr>
          <w:rFonts w:ascii="Arial" w:eastAsia="Times New Roman" w:hAnsi="Arial" w:cs="Arial"/>
          <w:sz w:val="24"/>
          <w:szCs w:val="24"/>
          <w:lang w:eastAsia="pt-BR"/>
        </w:rPr>
        <w:t xml:space="preserve">nº 58.614.261/0001-81. </w:t>
      </w:r>
      <w:r w:rsidRPr="00656E58">
        <w:rPr>
          <w:rFonts w:ascii="Arial" w:eastAsia="Times New Roman" w:hAnsi="Arial" w:cs="Arial"/>
          <w:sz w:val="24"/>
          <w:szCs w:val="24"/>
          <w:lang w:eastAsia="pt-BR"/>
        </w:rPr>
        <w:t>Represe</w:t>
      </w:r>
      <w:r w:rsidR="009F4697">
        <w:rPr>
          <w:rFonts w:ascii="Arial" w:eastAsia="Times New Roman" w:hAnsi="Arial" w:cs="Arial"/>
          <w:sz w:val="24"/>
          <w:szCs w:val="24"/>
          <w:lang w:eastAsia="pt-BR"/>
        </w:rPr>
        <w:t xml:space="preserve">ntado neste ato pela sua sócia/administradora, Sra. </w:t>
      </w:r>
      <w:proofErr w:type="spellStart"/>
      <w:r w:rsidR="009F4697">
        <w:rPr>
          <w:rFonts w:ascii="Arial" w:eastAsia="Times New Roman" w:hAnsi="Arial" w:cs="Arial"/>
          <w:sz w:val="24"/>
          <w:szCs w:val="24"/>
          <w:lang w:eastAsia="pt-BR"/>
        </w:rPr>
        <w:t>Felisbina</w:t>
      </w:r>
      <w:proofErr w:type="spellEnd"/>
      <w:r w:rsidR="009F4697">
        <w:rPr>
          <w:rFonts w:ascii="Arial" w:eastAsia="Times New Roman" w:hAnsi="Arial" w:cs="Arial"/>
          <w:sz w:val="24"/>
          <w:szCs w:val="24"/>
          <w:lang w:eastAsia="pt-BR"/>
        </w:rPr>
        <w:t xml:space="preserve"> Bueno Pereira, </w:t>
      </w:r>
      <w:proofErr w:type="gramStart"/>
      <w:r w:rsidRPr="00656E58">
        <w:rPr>
          <w:rFonts w:ascii="Arial" w:eastAsia="Times New Roman" w:hAnsi="Arial" w:cs="Arial"/>
          <w:sz w:val="24"/>
          <w:szCs w:val="24"/>
          <w:lang w:eastAsia="pt-BR"/>
        </w:rPr>
        <w:t xml:space="preserve">doravante denominada de </w:t>
      </w:r>
      <w:r w:rsidRPr="00656E58">
        <w:rPr>
          <w:rFonts w:ascii="Arial" w:eastAsia="Times New Roman" w:hAnsi="Arial" w:cs="Arial"/>
          <w:bCs/>
          <w:sz w:val="24"/>
          <w:szCs w:val="24"/>
          <w:lang w:eastAsia="pt-BR"/>
        </w:rPr>
        <w:t>CONTRATADA</w:t>
      </w:r>
      <w:r w:rsidRPr="00656E58">
        <w:rPr>
          <w:rFonts w:ascii="Arial" w:eastAsia="Times New Roman" w:hAnsi="Arial" w:cs="Arial"/>
          <w:sz w:val="24"/>
          <w:szCs w:val="24"/>
          <w:lang w:eastAsia="pt-BR"/>
        </w:rPr>
        <w:t>, de comum acordo e amparado na Lei Federal</w:t>
      </w:r>
      <w:proofErr w:type="gramEnd"/>
      <w:r w:rsidRPr="00656E58">
        <w:rPr>
          <w:rFonts w:ascii="Arial" w:eastAsia="Times New Roman" w:hAnsi="Arial" w:cs="Arial"/>
          <w:sz w:val="24"/>
          <w:szCs w:val="24"/>
          <w:lang w:eastAsia="pt-BR"/>
        </w:rPr>
        <w:t xml:space="preserve"> n.º 14.133/21 e suas alterações posteriores, </w:t>
      </w:r>
      <w:r w:rsidRPr="00656E58">
        <w:rPr>
          <w:rFonts w:ascii="Arial" w:eastAsia="Times New Roman" w:hAnsi="Arial" w:cs="Arial"/>
          <w:b/>
          <w:bCs/>
          <w:sz w:val="24"/>
          <w:szCs w:val="24"/>
          <w:lang w:eastAsia="pt-BR"/>
        </w:rPr>
        <w:t>DECLARAM</w:t>
      </w:r>
      <w:r w:rsidRPr="00656E58">
        <w:rPr>
          <w:rFonts w:ascii="Arial" w:eastAsia="Times New Roman" w:hAnsi="Arial" w:cs="Arial"/>
          <w:sz w:val="24"/>
          <w:szCs w:val="24"/>
          <w:lang w:eastAsia="pt-BR"/>
        </w:rPr>
        <w:t xml:space="preserve"> pelo presente instrumento e na melhor forma de direito e em conformidade com a Licitação</w:t>
      </w:r>
      <w:r w:rsidR="009F4697">
        <w:rPr>
          <w:rFonts w:ascii="Arial" w:eastAsia="Times New Roman" w:hAnsi="Arial" w:cs="Arial"/>
          <w:sz w:val="24"/>
          <w:szCs w:val="24"/>
          <w:lang w:eastAsia="pt-BR"/>
        </w:rPr>
        <w:t xml:space="preserve"> na modalidade Dispensa de Licitação nº 44</w:t>
      </w:r>
      <w:r w:rsidRPr="00656E58">
        <w:rPr>
          <w:rFonts w:ascii="Arial" w:eastAsia="Times New Roman" w:hAnsi="Arial" w:cs="Arial"/>
          <w:sz w:val="24"/>
          <w:szCs w:val="24"/>
          <w:lang w:eastAsia="pt-BR"/>
        </w:rPr>
        <w:t>/2026, e pelos termos da propo</w:t>
      </w:r>
      <w:r w:rsidR="008C5DB9">
        <w:rPr>
          <w:rFonts w:ascii="Arial" w:eastAsia="Times New Roman" w:hAnsi="Arial" w:cs="Arial"/>
          <w:sz w:val="24"/>
          <w:szCs w:val="24"/>
          <w:lang w:eastAsia="pt-BR"/>
        </w:rPr>
        <w:t xml:space="preserve">sta datada de 09/07/2026 </w:t>
      </w:r>
      <w:r w:rsidRPr="00656E58">
        <w:rPr>
          <w:rFonts w:ascii="Arial" w:eastAsia="Times New Roman" w:hAnsi="Arial" w:cs="Arial"/>
          <w:sz w:val="24"/>
          <w:szCs w:val="24"/>
          <w:lang w:eastAsia="pt-BR"/>
        </w:rPr>
        <w:t xml:space="preserve">e pelas cláusulas a seguir expressas, definidoras dos direitos, obrigações e responsabilidades das partes. </w:t>
      </w:r>
    </w:p>
    <w:p w14:paraId="516DBDCC" w14:textId="5C57F367" w:rsidR="00F15EA7" w:rsidRPr="00656E58" w:rsidRDefault="005B7733" w:rsidP="005B7733">
      <w:pPr>
        <w:spacing w:after="0" w:line="276" w:lineRule="auto"/>
        <w:jc w:val="both"/>
        <w:outlineLvl w:val="2"/>
        <w:rPr>
          <w:rFonts w:ascii="Arial" w:eastAsia="Times New Roman" w:hAnsi="Arial" w:cs="Arial"/>
          <w:b/>
          <w:bCs/>
          <w:sz w:val="24"/>
          <w:szCs w:val="24"/>
          <w:lang w:eastAsia="pt-BR"/>
        </w:rPr>
      </w:pPr>
      <w:r>
        <w:rPr>
          <w:rFonts w:ascii="Arial" w:eastAsia="Times New Roman" w:hAnsi="Arial" w:cs="Arial"/>
          <w:b/>
          <w:bCs/>
          <w:sz w:val="24"/>
          <w:szCs w:val="24"/>
          <w:lang w:eastAsia="pt-BR"/>
        </w:rPr>
        <w:t xml:space="preserve">1. </w:t>
      </w:r>
      <w:r w:rsidR="00F15EA7" w:rsidRPr="00656E58">
        <w:rPr>
          <w:rFonts w:ascii="Arial" w:eastAsia="Times New Roman" w:hAnsi="Arial" w:cs="Arial"/>
          <w:b/>
          <w:bCs/>
          <w:sz w:val="24"/>
          <w:szCs w:val="24"/>
          <w:lang w:eastAsia="pt-BR"/>
        </w:rPr>
        <w:t xml:space="preserve">CLÁUSULA PRIMEIRA – </w:t>
      </w:r>
      <w:r>
        <w:rPr>
          <w:rFonts w:ascii="Arial" w:eastAsia="Times New Roman" w:hAnsi="Arial" w:cs="Arial"/>
          <w:b/>
          <w:bCs/>
          <w:sz w:val="24"/>
          <w:szCs w:val="24"/>
          <w:lang w:eastAsia="pt-BR"/>
        </w:rPr>
        <w:t xml:space="preserve">DO </w:t>
      </w:r>
      <w:r w:rsidR="00F15EA7" w:rsidRPr="00656E58">
        <w:rPr>
          <w:rFonts w:ascii="Arial" w:eastAsia="Times New Roman" w:hAnsi="Arial" w:cs="Arial"/>
          <w:b/>
          <w:bCs/>
          <w:sz w:val="24"/>
          <w:szCs w:val="24"/>
          <w:lang w:eastAsia="pt-BR"/>
        </w:rPr>
        <w:t>OBJETO</w:t>
      </w:r>
    </w:p>
    <w:p w14:paraId="7A17262E" w14:textId="1B5A73BB" w:rsidR="00F15EA7" w:rsidRDefault="005B7733" w:rsidP="005B7733">
      <w:pPr>
        <w:spacing w:after="0" w:line="276" w:lineRule="auto"/>
        <w:jc w:val="both"/>
        <w:rPr>
          <w:rFonts w:ascii="Arial" w:eastAsia="Times New Roman" w:hAnsi="Arial" w:cs="Arial"/>
          <w:sz w:val="24"/>
          <w:szCs w:val="24"/>
          <w:lang w:eastAsia="pt-BR"/>
        </w:rPr>
      </w:pPr>
      <w:r w:rsidRPr="005B7733">
        <w:rPr>
          <w:rFonts w:ascii="Arial" w:eastAsia="Times New Roman" w:hAnsi="Arial" w:cs="Arial"/>
          <w:b/>
          <w:sz w:val="24"/>
          <w:szCs w:val="24"/>
          <w:lang w:eastAsia="pt-BR"/>
        </w:rPr>
        <w:t>1.1.</w:t>
      </w:r>
      <w:r>
        <w:rPr>
          <w:rFonts w:ascii="Arial" w:eastAsia="Times New Roman" w:hAnsi="Arial" w:cs="Arial"/>
          <w:sz w:val="24"/>
          <w:szCs w:val="24"/>
          <w:lang w:eastAsia="pt-BR"/>
        </w:rPr>
        <w:t xml:space="preserve"> </w:t>
      </w:r>
      <w:r w:rsidR="00F15EA7" w:rsidRPr="00656E58">
        <w:rPr>
          <w:rFonts w:ascii="Arial" w:eastAsia="Times New Roman" w:hAnsi="Arial" w:cs="Arial"/>
          <w:sz w:val="24"/>
          <w:szCs w:val="24"/>
          <w:lang w:eastAsia="pt-BR"/>
        </w:rPr>
        <w:t xml:space="preserve">O presente processo tem por objeto, </w:t>
      </w:r>
      <w:r>
        <w:rPr>
          <w:rFonts w:ascii="Arial" w:eastAsia="Times New Roman" w:hAnsi="Arial" w:cs="Arial"/>
          <w:sz w:val="24"/>
          <w:szCs w:val="24"/>
          <w:lang w:eastAsia="pt-BR"/>
        </w:rPr>
        <w:t>SERVIÇOS DE PINTURA E REPARO EM DIVERSAS ÁREAS DAS REPARTIÇÕES PÚBLICAS.</w:t>
      </w:r>
    </w:p>
    <w:p w14:paraId="785C340F" w14:textId="77777777" w:rsidR="007A3D54" w:rsidRDefault="007A3D54" w:rsidP="005B7733">
      <w:pPr>
        <w:spacing w:after="0" w:line="276" w:lineRule="auto"/>
        <w:jc w:val="both"/>
        <w:rPr>
          <w:rFonts w:ascii="Arial" w:eastAsia="Times New Roman" w:hAnsi="Arial" w:cs="Arial"/>
          <w:sz w:val="24"/>
          <w:szCs w:val="24"/>
          <w:lang w:eastAsia="pt-BR"/>
        </w:rPr>
      </w:pPr>
    </w:p>
    <w:tbl>
      <w:tblPr>
        <w:tblStyle w:val="Tabelacomgrade"/>
        <w:tblW w:w="0" w:type="auto"/>
        <w:tblLook w:val="04A0" w:firstRow="1" w:lastRow="0" w:firstColumn="1" w:lastColumn="0" w:noHBand="0" w:noVBand="1"/>
      </w:tblPr>
      <w:tblGrid>
        <w:gridCol w:w="689"/>
        <w:gridCol w:w="2918"/>
        <w:gridCol w:w="612"/>
        <w:gridCol w:w="1276"/>
        <w:gridCol w:w="1559"/>
        <w:gridCol w:w="1604"/>
      </w:tblGrid>
      <w:tr w:rsidR="007A3D54" w14:paraId="64B935B8" w14:textId="77777777" w:rsidTr="00495534">
        <w:tc>
          <w:tcPr>
            <w:tcW w:w="689" w:type="dxa"/>
            <w:tcBorders>
              <w:top w:val="single" w:sz="4" w:space="0" w:color="auto"/>
              <w:left w:val="single" w:sz="4" w:space="0" w:color="auto"/>
              <w:bottom w:val="single" w:sz="4" w:space="0" w:color="auto"/>
              <w:right w:val="single" w:sz="4" w:space="0" w:color="auto"/>
            </w:tcBorders>
            <w:hideMark/>
          </w:tcPr>
          <w:p w14:paraId="112BD6EB" w14:textId="77777777" w:rsidR="007A3D54" w:rsidRDefault="007A3D54" w:rsidP="00E90A20">
            <w:pPr>
              <w:spacing w:line="276" w:lineRule="auto"/>
              <w:jc w:val="center"/>
              <w:rPr>
                <w:rFonts w:ascii="Arial" w:eastAsia="Times New Roman" w:hAnsi="Arial" w:cs="Arial"/>
                <w:b/>
                <w:sz w:val="23"/>
                <w:szCs w:val="23"/>
              </w:rPr>
            </w:pPr>
            <w:r>
              <w:rPr>
                <w:rFonts w:ascii="Arial" w:eastAsia="Times New Roman" w:hAnsi="Arial" w:cs="Arial"/>
                <w:b/>
                <w:sz w:val="23"/>
                <w:szCs w:val="23"/>
              </w:rPr>
              <w:t>Item</w:t>
            </w:r>
          </w:p>
        </w:tc>
        <w:tc>
          <w:tcPr>
            <w:tcW w:w="2918" w:type="dxa"/>
            <w:tcBorders>
              <w:top w:val="single" w:sz="4" w:space="0" w:color="auto"/>
              <w:left w:val="single" w:sz="4" w:space="0" w:color="auto"/>
              <w:bottom w:val="single" w:sz="4" w:space="0" w:color="auto"/>
              <w:right w:val="single" w:sz="4" w:space="0" w:color="auto"/>
            </w:tcBorders>
            <w:hideMark/>
          </w:tcPr>
          <w:p w14:paraId="59E0B835" w14:textId="77777777" w:rsidR="007A3D54" w:rsidRDefault="007A3D54" w:rsidP="00E90A20">
            <w:pPr>
              <w:spacing w:line="276" w:lineRule="auto"/>
              <w:jc w:val="center"/>
              <w:rPr>
                <w:rFonts w:ascii="Arial" w:eastAsia="Times New Roman" w:hAnsi="Arial" w:cs="Arial"/>
                <w:b/>
                <w:sz w:val="23"/>
                <w:szCs w:val="23"/>
              </w:rPr>
            </w:pPr>
            <w:r>
              <w:rPr>
                <w:rFonts w:ascii="Arial" w:eastAsia="Times New Roman" w:hAnsi="Arial" w:cs="Arial"/>
                <w:b/>
                <w:sz w:val="23"/>
                <w:szCs w:val="23"/>
              </w:rPr>
              <w:t>Descrição</w:t>
            </w:r>
          </w:p>
        </w:tc>
        <w:tc>
          <w:tcPr>
            <w:tcW w:w="612" w:type="dxa"/>
            <w:tcBorders>
              <w:top w:val="single" w:sz="4" w:space="0" w:color="auto"/>
              <w:left w:val="single" w:sz="4" w:space="0" w:color="auto"/>
              <w:bottom w:val="single" w:sz="4" w:space="0" w:color="auto"/>
              <w:right w:val="single" w:sz="4" w:space="0" w:color="auto"/>
            </w:tcBorders>
            <w:hideMark/>
          </w:tcPr>
          <w:p w14:paraId="1D07A3FF" w14:textId="7F2C0C46" w:rsidR="007A3D54" w:rsidRDefault="00E90A20" w:rsidP="00E90A20">
            <w:pPr>
              <w:spacing w:line="276" w:lineRule="auto"/>
              <w:jc w:val="center"/>
              <w:rPr>
                <w:rFonts w:ascii="Arial" w:eastAsia="Times New Roman" w:hAnsi="Arial" w:cs="Arial"/>
                <w:b/>
                <w:sz w:val="23"/>
                <w:szCs w:val="23"/>
              </w:rPr>
            </w:pPr>
            <w:proofErr w:type="spellStart"/>
            <w:r>
              <w:rPr>
                <w:rFonts w:ascii="Arial" w:eastAsia="Times New Roman" w:hAnsi="Arial" w:cs="Arial"/>
                <w:b/>
                <w:sz w:val="23"/>
                <w:szCs w:val="23"/>
              </w:rPr>
              <w:t>Qtd</w:t>
            </w:r>
            <w:proofErr w:type="spellEnd"/>
          </w:p>
        </w:tc>
        <w:tc>
          <w:tcPr>
            <w:tcW w:w="1276" w:type="dxa"/>
            <w:tcBorders>
              <w:top w:val="single" w:sz="4" w:space="0" w:color="auto"/>
              <w:left w:val="single" w:sz="4" w:space="0" w:color="auto"/>
              <w:bottom w:val="single" w:sz="4" w:space="0" w:color="auto"/>
              <w:right w:val="single" w:sz="4" w:space="0" w:color="auto"/>
            </w:tcBorders>
            <w:hideMark/>
          </w:tcPr>
          <w:p w14:paraId="492B1FD7" w14:textId="77777777" w:rsidR="007A3D54" w:rsidRDefault="007A3D54" w:rsidP="00E90A20">
            <w:pPr>
              <w:spacing w:line="276" w:lineRule="auto"/>
              <w:jc w:val="center"/>
              <w:rPr>
                <w:rFonts w:ascii="Arial" w:eastAsia="Times New Roman" w:hAnsi="Arial" w:cs="Arial"/>
                <w:b/>
                <w:sz w:val="23"/>
                <w:szCs w:val="23"/>
              </w:rPr>
            </w:pPr>
            <w:r>
              <w:rPr>
                <w:rFonts w:ascii="Arial" w:eastAsia="Times New Roman" w:hAnsi="Arial" w:cs="Arial"/>
                <w:b/>
                <w:sz w:val="23"/>
                <w:szCs w:val="23"/>
              </w:rPr>
              <w:t>Un. Med.</w:t>
            </w:r>
          </w:p>
        </w:tc>
        <w:tc>
          <w:tcPr>
            <w:tcW w:w="1559" w:type="dxa"/>
            <w:tcBorders>
              <w:top w:val="single" w:sz="4" w:space="0" w:color="auto"/>
              <w:left w:val="single" w:sz="4" w:space="0" w:color="auto"/>
              <w:bottom w:val="single" w:sz="4" w:space="0" w:color="auto"/>
              <w:right w:val="single" w:sz="4" w:space="0" w:color="auto"/>
            </w:tcBorders>
            <w:hideMark/>
          </w:tcPr>
          <w:p w14:paraId="16714969" w14:textId="77777777" w:rsidR="007A3D54" w:rsidRDefault="007A3D54" w:rsidP="00E90A20">
            <w:pPr>
              <w:spacing w:line="276" w:lineRule="auto"/>
              <w:jc w:val="center"/>
              <w:rPr>
                <w:rFonts w:ascii="Arial" w:eastAsia="Times New Roman" w:hAnsi="Arial" w:cs="Arial"/>
                <w:b/>
                <w:sz w:val="23"/>
                <w:szCs w:val="23"/>
              </w:rPr>
            </w:pPr>
            <w:r>
              <w:rPr>
                <w:rFonts w:ascii="Arial" w:eastAsia="Times New Roman" w:hAnsi="Arial" w:cs="Arial"/>
                <w:b/>
                <w:sz w:val="23"/>
                <w:szCs w:val="23"/>
              </w:rPr>
              <w:t>V. Unitário</w:t>
            </w:r>
          </w:p>
        </w:tc>
        <w:tc>
          <w:tcPr>
            <w:tcW w:w="1604" w:type="dxa"/>
            <w:tcBorders>
              <w:top w:val="single" w:sz="4" w:space="0" w:color="auto"/>
              <w:left w:val="single" w:sz="4" w:space="0" w:color="auto"/>
              <w:bottom w:val="single" w:sz="4" w:space="0" w:color="auto"/>
              <w:right w:val="single" w:sz="4" w:space="0" w:color="auto"/>
            </w:tcBorders>
            <w:hideMark/>
          </w:tcPr>
          <w:p w14:paraId="1319ED81" w14:textId="77777777" w:rsidR="007A3D54" w:rsidRDefault="007A3D54" w:rsidP="00E90A20">
            <w:pPr>
              <w:spacing w:line="276" w:lineRule="auto"/>
              <w:jc w:val="center"/>
              <w:rPr>
                <w:rFonts w:ascii="Arial" w:eastAsia="Times New Roman" w:hAnsi="Arial" w:cs="Arial"/>
                <w:b/>
                <w:sz w:val="23"/>
                <w:szCs w:val="23"/>
              </w:rPr>
            </w:pPr>
            <w:r>
              <w:rPr>
                <w:rFonts w:ascii="Arial" w:eastAsia="Times New Roman" w:hAnsi="Arial" w:cs="Arial"/>
                <w:b/>
                <w:sz w:val="23"/>
                <w:szCs w:val="23"/>
              </w:rPr>
              <w:t>V. Total</w:t>
            </w:r>
          </w:p>
        </w:tc>
      </w:tr>
      <w:tr w:rsidR="007A3D54" w14:paraId="07D7E785" w14:textId="77777777" w:rsidTr="00495534">
        <w:tc>
          <w:tcPr>
            <w:tcW w:w="689" w:type="dxa"/>
            <w:tcBorders>
              <w:top w:val="single" w:sz="4" w:space="0" w:color="auto"/>
              <w:left w:val="single" w:sz="4" w:space="0" w:color="auto"/>
              <w:bottom w:val="single" w:sz="4" w:space="0" w:color="auto"/>
              <w:right w:val="single" w:sz="4" w:space="0" w:color="auto"/>
            </w:tcBorders>
            <w:hideMark/>
          </w:tcPr>
          <w:p w14:paraId="304EB51A" w14:textId="77777777" w:rsidR="007A3D54" w:rsidRDefault="007A3D54" w:rsidP="00AB5AEB">
            <w:pPr>
              <w:spacing w:line="276" w:lineRule="auto"/>
              <w:jc w:val="center"/>
              <w:rPr>
                <w:rFonts w:ascii="Arial" w:eastAsia="Times New Roman" w:hAnsi="Arial" w:cs="Arial"/>
                <w:b/>
                <w:sz w:val="23"/>
                <w:szCs w:val="23"/>
              </w:rPr>
            </w:pPr>
            <w:r>
              <w:rPr>
                <w:rFonts w:ascii="Arial" w:eastAsia="Times New Roman" w:hAnsi="Arial" w:cs="Arial"/>
                <w:b/>
                <w:sz w:val="23"/>
                <w:szCs w:val="23"/>
              </w:rPr>
              <w:t>01</w:t>
            </w:r>
          </w:p>
        </w:tc>
        <w:tc>
          <w:tcPr>
            <w:tcW w:w="2918" w:type="dxa"/>
            <w:tcBorders>
              <w:top w:val="single" w:sz="4" w:space="0" w:color="auto"/>
              <w:left w:val="single" w:sz="4" w:space="0" w:color="auto"/>
              <w:bottom w:val="single" w:sz="4" w:space="0" w:color="auto"/>
              <w:right w:val="single" w:sz="4" w:space="0" w:color="auto"/>
            </w:tcBorders>
            <w:hideMark/>
          </w:tcPr>
          <w:p w14:paraId="56867771" w14:textId="256C245A" w:rsidR="007A3D54" w:rsidRDefault="00867532" w:rsidP="00690897">
            <w:pPr>
              <w:spacing w:line="276" w:lineRule="auto"/>
              <w:rPr>
                <w:rFonts w:ascii="Arial" w:eastAsia="Times New Roman" w:hAnsi="Arial" w:cs="Arial"/>
                <w:sz w:val="23"/>
                <w:szCs w:val="23"/>
              </w:rPr>
            </w:pPr>
            <w:r w:rsidRPr="00295B3F">
              <w:rPr>
                <w:rFonts w:ascii="Arial" w:hAnsi="Arial" w:cs="Arial"/>
              </w:rPr>
              <w:t>Serviço de pintura e aplicação de textura em área total de 422m</w:t>
            </w:r>
            <w:proofErr w:type="gramStart"/>
            <w:r w:rsidRPr="00295B3F">
              <w:rPr>
                <w:rFonts w:ascii="Arial" w:hAnsi="Arial" w:cs="Arial"/>
              </w:rPr>
              <w:t>²</w:t>
            </w:r>
            <w:proofErr w:type="gramEnd"/>
            <w:r w:rsidRPr="00295B3F">
              <w:rPr>
                <w:rFonts w:ascii="Arial" w:hAnsi="Arial" w:cs="Arial"/>
              </w:rPr>
              <w:t xml:space="preserve">, parte externa, contendo a preparação das </w:t>
            </w:r>
            <w:proofErr w:type="spellStart"/>
            <w:r w:rsidRPr="00295B3F">
              <w:rPr>
                <w:rFonts w:ascii="Arial" w:hAnsi="Arial" w:cs="Arial"/>
              </w:rPr>
              <w:t>superficíes</w:t>
            </w:r>
            <w:proofErr w:type="spellEnd"/>
            <w:r w:rsidRPr="00295B3F">
              <w:rPr>
                <w:rFonts w:ascii="Arial" w:hAnsi="Arial" w:cs="Arial"/>
              </w:rPr>
              <w:t xml:space="preserve"> com limpeza, raspagem, correção das imperfeições com massa acrílica e lixamento, bem como proteção de pisos, portas, </w:t>
            </w:r>
            <w:r w:rsidRPr="00295B3F">
              <w:rPr>
                <w:rFonts w:ascii="Arial" w:hAnsi="Arial" w:cs="Arial"/>
              </w:rPr>
              <w:lastRenderedPageBreak/>
              <w:t xml:space="preserve">rodapés e esquadrias. Realizar a aplicação do fundo preparador/selador acrílico, procedendo-se a pintura com 2 a 3 demãos de tinta adequadas, assegurando cobertura </w:t>
            </w:r>
            <w:proofErr w:type="spellStart"/>
            <w:r w:rsidRPr="00295B3F">
              <w:rPr>
                <w:rFonts w:ascii="Arial" w:hAnsi="Arial" w:cs="Arial"/>
              </w:rPr>
              <w:t>homogenea</w:t>
            </w:r>
            <w:proofErr w:type="spellEnd"/>
            <w:r w:rsidRPr="00295B3F">
              <w:rPr>
                <w:rFonts w:ascii="Arial" w:hAnsi="Arial" w:cs="Arial"/>
              </w:rPr>
              <w:t xml:space="preserve"> e acabamento uniforme. Posteriormente, será aplicada textura acrílica, com devido preparo da massa</w:t>
            </w:r>
            <w:r w:rsidR="00E90A20">
              <w:rPr>
                <w:rFonts w:ascii="Arial" w:hAnsi="Arial" w:cs="Arial"/>
              </w:rPr>
              <w:t>, e execução do efeito decorativ</w:t>
            </w:r>
            <w:r w:rsidRPr="00295B3F">
              <w:rPr>
                <w:rFonts w:ascii="Arial" w:hAnsi="Arial" w:cs="Arial"/>
              </w:rPr>
              <w:t xml:space="preserve">o especificado, corrigindo eventuais falhas para manter a uniformidade do padrão - POSTO </w:t>
            </w:r>
            <w:proofErr w:type="gramStart"/>
            <w:r w:rsidRPr="00295B3F">
              <w:rPr>
                <w:rFonts w:ascii="Arial" w:hAnsi="Arial" w:cs="Arial"/>
              </w:rPr>
              <w:t>SAÚDE</w:t>
            </w:r>
            <w:proofErr w:type="gramEnd"/>
          </w:p>
        </w:tc>
        <w:tc>
          <w:tcPr>
            <w:tcW w:w="612" w:type="dxa"/>
            <w:tcBorders>
              <w:top w:val="single" w:sz="4" w:space="0" w:color="auto"/>
              <w:left w:val="single" w:sz="4" w:space="0" w:color="auto"/>
              <w:bottom w:val="single" w:sz="4" w:space="0" w:color="auto"/>
              <w:right w:val="single" w:sz="4" w:space="0" w:color="auto"/>
            </w:tcBorders>
            <w:hideMark/>
          </w:tcPr>
          <w:p w14:paraId="7FA11173" w14:textId="57DFD8A8" w:rsidR="007A3D54" w:rsidRDefault="00E90A20" w:rsidP="00690897">
            <w:pPr>
              <w:spacing w:line="276" w:lineRule="auto"/>
              <w:jc w:val="center"/>
              <w:rPr>
                <w:rFonts w:ascii="Arial" w:eastAsia="Times New Roman" w:hAnsi="Arial" w:cs="Arial"/>
                <w:sz w:val="23"/>
                <w:szCs w:val="23"/>
              </w:rPr>
            </w:pPr>
            <w:proofErr w:type="gramStart"/>
            <w:r>
              <w:rPr>
                <w:rFonts w:ascii="Arial" w:eastAsia="Times New Roman" w:hAnsi="Arial" w:cs="Arial"/>
                <w:sz w:val="23"/>
                <w:szCs w:val="23"/>
              </w:rPr>
              <w:lastRenderedPageBreak/>
              <w:t>1</w:t>
            </w:r>
            <w:proofErr w:type="gramEnd"/>
          </w:p>
        </w:tc>
        <w:tc>
          <w:tcPr>
            <w:tcW w:w="1276" w:type="dxa"/>
            <w:tcBorders>
              <w:top w:val="single" w:sz="4" w:space="0" w:color="auto"/>
              <w:left w:val="single" w:sz="4" w:space="0" w:color="auto"/>
              <w:bottom w:val="single" w:sz="4" w:space="0" w:color="auto"/>
              <w:right w:val="single" w:sz="4" w:space="0" w:color="auto"/>
            </w:tcBorders>
            <w:hideMark/>
          </w:tcPr>
          <w:p w14:paraId="61275C17" w14:textId="41878F5B" w:rsidR="007A3D54" w:rsidRDefault="00E90A20" w:rsidP="00690897">
            <w:pPr>
              <w:spacing w:line="276" w:lineRule="auto"/>
              <w:jc w:val="center"/>
              <w:rPr>
                <w:rFonts w:ascii="Arial" w:eastAsia="Times New Roman" w:hAnsi="Arial" w:cs="Arial"/>
                <w:sz w:val="23"/>
                <w:szCs w:val="23"/>
              </w:rPr>
            </w:pPr>
            <w:r>
              <w:rPr>
                <w:rFonts w:ascii="Arial" w:eastAsia="Times New Roman" w:hAnsi="Arial" w:cs="Arial"/>
                <w:sz w:val="23"/>
                <w:szCs w:val="23"/>
              </w:rPr>
              <w:t>UN</w:t>
            </w:r>
          </w:p>
        </w:tc>
        <w:tc>
          <w:tcPr>
            <w:tcW w:w="1559" w:type="dxa"/>
            <w:tcBorders>
              <w:top w:val="single" w:sz="4" w:space="0" w:color="auto"/>
              <w:left w:val="single" w:sz="4" w:space="0" w:color="auto"/>
              <w:bottom w:val="single" w:sz="4" w:space="0" w:color="auto"/>
              <w:right w:val="single" w:sz="4" w:space="0" w:color="auto"/>
            </w:tcBorders>
            <w:hideMark/>
          </w:tcPr>
          <w:p w14:paraId="3E04CD2D" w14:textId="0893663C" w:rsidR="007A3D54" w:rsidRDefault="007A3D54" w:rsidP="0085388D">
            <w:pPr>
              <w:spacing w:line="276" w:lineRule="auto"/>
              <w:rPr>
                <w:rFonts w:ascii="Arial" w:eastAsia="Times New Roman" w:hAnsi="Arial" w:cs="Arial"/>
                <w:sz w:val="23"/>
                <w:szCs w:val="23"/>
              </w:rPr>
            </w:pPr>
            <w:r>
              <w:rPr>
                <w:rFonts w:ascii="Arial" w:eastAsia="Times New Roman" w:hAnsi="Arial" w:cs="Arial"/>
                <w:sz w:val="23"/>
                <w:szCs w:val="23"/>
              </w:rPr>
              <w:t xml:space="preserve">R$: </w:t>
            </w:r>
            <w:r w:rsidR="00E90A20">
              <w:rPr>
                <w:rFonts w:ascii="Arial" w:eastAsia="Times New Roman" w:hAnsi="Arial" w:cs="Arial"/>
                <w:sz w:val="23"/>
                <w:szCs w:val="23"/>
              </w:rPr>
              <w:t>9.000,00</w:t>
            </w:r>
          </w:p>
        </w:tc>
        <w:tc>
          <w:tcPr>
            <w:tcW w:w="1604" w:type="dxa"/>
            <w:tcBorders>
              <w:top w:val="single" w:sz="4" w:space="0" w:color="auto"/>
              <w:left w:val="single" w:sz="4" w:space="0" w:color="auto"/>
              <w:bottom w:val="single" w:sz="4" w:space="0" w:color="auto"/>
              <w:right w:val="single" w:sz="4" w:space="0" w:color="auto"/>
            </w:tcBorders>
            <w:hideMark/>
          </w:tcPr>
          <w:p w14:paraId="594003A0" w14:textId="19C5CCEA" w:rsidR="007A3D54" w:rsidRDefault="007A3D54" w:rsidP="0085388D">
            <w:pPr>
              <w:spacing w:line="276" w:lineRule="auto"/>
              <w:rPr>
                <w:rFonts w:ascii="Arial" w:eastAsia="Times New Roman" w:hAnsi="Arial" w:cs="Arial"/>
                <w:sz w:val="23"/>
                <w:szCs w:val="23"/>
              </w:rPr>
            </w:pPr>
            <w:r>
              <w:rPr>
                <w:rFonts w:ascii="Arial" w:eastAsia="Times New Roman" w:hAnsi="Arial" w:cs="Arial"/>
                <w:sz w:val="23"/>
                <w:szCs w:val="23"/>
              </w:rPr>
              <w:t xml:space="preserve">R$: </w:t>
            </w:r>
            <w:r w:rsidR="00E90A20">
              <w:rPr>
                <w:rFonts w:ascii="Arial" w:eastAsia="Times New Roman" w:hAnsi="Arial" w:cs="Arial"/>
                <w:sz w:val="23"/>
                <w:szCs w:val="23"/>
              </w:rPr>
              <w:t>9.000,00</w:t>
            </w:r>
          </w:p>
        </w:tc>
      </w:tr>
      <w:tr w:rsidR="007A3D54" w14:paraId="2673893B" w14:textId="77777777" w:rsidTr="00495534">
        <w:tc>
          <w:tcPr>
            <w:tcW w:w="689" w:type="dxa"/>
            <w:tcBorders>
              <w:top w:val="single" w:sz="4" w:space="0" w:color="auto"/>
              <w:left w:val="single" w:sz="4" w:space="0" w:color="auto"/>
              <w:bottom w:val="single" w:sz="4" w:space="0" w:color="auto"/>
              <w:right w:val="single" w:sz="4" w:space="0" w:color="auto"/>
            </w:tcBorders>
            <w:hideMark/>
          </w:tcPr>
          <w:p w14:paraId="00D99D5B" w14:textId="77777777" w:rsidR="007A3D54" w:rsidRDefault="007A3D54" w:rsidP="00AB5AEB">
            <w:pPr>
              <w:spacing w:line="276" w:lineRule="auto"/>
              <w:jc w:val="center"/>
              <w:rPr>
                <w:rFonts w:ascii="Arial" w:eastAsia="Times New Roman" w:hAnsi="Arial" w:cs="Arial"/>
                <w:b/>
                <w:sz w:val="23"/>
                <w:szCs w:val="23"/>
              </w:rPr>
            </w:pPr>
            <w:r>
              <w:rPr>
                <w:rFonts w:ascii="Arial" w:eastAsia="Times New Roman" w:hAnsi="Arial" w:cs="Arial"/>
                <w:b/>
                <w:sz w:val="23"/>
                <w:szCs w:val="23"/>
              </w:rPr>
              <w:lastRenderedPageBreak/>
              <w:t>02</w:t>
            </w:r>
          </w:p>
        </w:tc>
        <w:tc>
          <w:tcPr>
            <w:tcW w:w="2918" w:type="dxa"/>
            <w:tcBorders>
              <w:top w:val="single" w:sz="4" w:space="0" w:color="auto"/>
              <w:left w:val="single" w:sz="4" w:space="0" w:color="auto"/>
              <w:bottom w:val="single" w:sz="4" w:space="0" w:color="auto"/>
              <w:right w:val="single" w:sz="4" w:space="0" w:color="auto"/>
            </w:tcBorders>
            <w:hideMark/>
          </w:tcPr>
          <w:p w14:paraId="37765CD6" w14:textId="3E88FF19" w:rsidR="007A3D54" w:rsidRDefault="00E90A20" w:rsidP="00690897">
            <w:pPr>
              <w:spacing w:line="276" w:lineRule="auto"/>
              <w:rPr>
                <w:rFonts w:ascii="Arial" w:eastAsia="Times New Roman" w:hAnsi="Arial" w:cs="Arial"/>
                <w:sz w:val="25"/>
                <w:szCs w:val="23"/>
              </w:rPr>
            </w:pPr>
            <w:r w:rsidRPr="00295B3F">
              <w:rPr>
                <w:rFonts w:ascii="Arial" w:hAnsi="Arial" w:cs="Arial"/>
              </w:rPr>
              <w:t>Serviço de pintura e aplicação de textura em área total de 221,6m², parte externa, con</w:t>
            </w:r>
            <w:r>
              <w:rPr>
                <w:rFonts w:ascii="Arial" w:hAnsi="Arial" w:cs="Arial"/>
              </w:rPr>
              <w:t>tendo a preparação das superfíci</w:t>
            </w:r>
            <w:r w:rsidRPr="00295B3F">
              <w:rPr>
                <w:rFonts w:ascii="Arial" w:hAnsi="Arial" w:cs="Arial"/>
              </w:rPr>
              <w:t>es com limpeza, raspagem, correção das imperfeições com massa acrílica e lixamento, bem como proteção de pisos, portas, rodapés e esquadrias. Realizar a aplicação do fundo preparador/selador acrílico, procedendo-se a pintura com 2 a 3 demãos de tinta adequad</w:t>
            </w:r>
            <w:r>
              <w:rPr>
                <w:rFonts w:ascii="Arial" w:hAnsi="Arial" w:cs="Arial"/>
              </w:rPr>
              <w:t>as, assegurando cobertura homogê</w:t>
            </w:r>
            <w:r w:rsidRPr="00295B3F">
              <w:rPr>
                <w:rFonts w:ascii="Arial" w:hAnsi="Arial" w:cs="Arial"/>
              </w:rPr>
              <w:t>nea e acabamento uniforme. Posteriormente, será aplicada textura acrílica, com devido preparo da massa, e execuçã</w:t>
            </w:r>
            <w:r>
              <w:rPr>
                <w:rFonts w:ascii="Arial" w:hAnsi="Arial" w:cs="Arial"/>
              </w:rPr>
              <w:t>o do efeito decorativ</w:t>
            </w:r>
            <w:r w:rsidRPr="00295B3F">
              <w:rPr>
                <w:rFonts w:ascii="Arial" w:hAnsi="Arial" w:cs="Arial"/>
              </w:rPr>
              <w:t xml:space="preserve">o especificado, corrigindo eventuais falhas </w:t>
            </w:r>
            <w:r w:rsidRPr="00295B3F">
              <w:rPr>
                <w:rFonts w:ascii="Arial" w:hAnsi="Arial" w:cs="Arial"/>
              </w:rPr>
              <w:lastRenderedPageBreak/>
              <w:t xml:space="preserve">para manter a uniformidade do padrão - </w:t>
            </w:r>
            <w:proofErr w:type="gramStart"/>
            <w:r w:rsidRPr="00295B3F">
              <w:rPr>
                <w:rFonts w:ascii="Arial" w:hAnsi="Arial" w:cs="Arial"/>
              </w:rPr>
              <w:t>CRAS</w:t>
            </w:r>
            <w:proofErr w:type="gramEnd"/>
          </w:p>
        </w:tc>
        <w:tc>
          <w:tcPr>
            <w:tcW w:w="612" w:type="dxa"/>
            <w:tcBorders>
              <w:top w:val="single" w:sz="4" w:space="0" w:color="auto"/>
              <w:left w:val="single" w:sz="4" w:space="0" w:color="auto"/>
              <w:bottom w:val="single" w:sz="4" w:space="0" w:color="auto"/>
              <w:right w:val="single" w:sz="4" w:space="0" w:color="auto"/>
            </w:tcBorders>
            <w:hideMark/>
          </w:tcPr>
          <w:p w14:paraId="52D46119" w14:textId="40BB5C39" w:rsidR="007A3D54" w:rsidRDefault="00E90A20" w:rsidP="00690897">
            <w:pPr>
              <w:spacing w:line="276" w:lineRule="auto"/>
              <w:jc w:val="center"/>
              <w:rPr>
                <w:rFonts w:ascii="Arial" w:eastAsia="Times New Roman" w:hAnsi="Arial" w:cs="Arial"/>
                <w:sz w:val="23"/>
                <w:szCs w:val="23"/>
              </w:rPr>
            </w:pPr>
            <w:proofErr w:type="gramStart"/>
            <w:r>
              <w:rPr>
                <w:rFonts w:ascii="Arial" w:eastAsia="Times New Roman" w:hAnsi="Arial" w:cs="Arial"/>
                <w:sz w:val="23"/>
                <w:szCs w:val="23"/>
              </w:rPr>
              <w:lastRenderedPageBreak/>
              <w:t>1</w:t>
            </w:r>
            <w:proofErr w:type="gramEnd"/>
          </w:p>
        </w:tc>
        <w:tc>
          <w:tcPr>
            <w:tcW w:w="1276" w:type="dxa"/>
            <w:tcBorders>
              <w:top w:val="single" w:sz="4" w:space="0" w:color="auto"/>
              <w:left w:val="single" w:sz="4" w:space="0" w:color="auto"/>
              <w:bottom w:val="single" w:sz="4" w:space="0" w:color="auto"/>
              <w:right w:val="single" w:sz="4" w:space="0" w:color="auto"/>
            </w:tcBorders>
            <w:hideMark/>
          </w:tcPr>
          <w:p w14:paraId="389DDBD7" w14:textId="6ECDD424" w:rsidR="007A3D54" w:rsidRDefault="00E90A20" w:rsidP="00690897">
            <w:pPr>
              <w:spacing w:line="276" w:lineRule="auto"/>
              <w:jc w:val="center"/>
              <w:rPr>
                <w:rFonts w:ascii="Arial" w:eastAsia="Times New Roman" w:hAnsi="Arial" w:cs="Arial"/>
                <w:sz w:val="23"/>
                <w:szCs w:val="23"/>
              </w:rPr>
            </w:pPr>
            <w:r>
              <w:rPr>
                <w:rFonts w:ascii="Arial" w:eastAsia="Times New Roman" w:hAnsi="Arial" w:cs="Arial"/>
                <w:sz w:val="23"/>
                <w:szCs w:val="23"/>
              </w:rPr>
              <w:t>UN</w:t>
            </w:r>
          </w:p>
        </w:tc>
        <w:tc>
          <w:tcPr>
            <w:tcW w:w="1559" w:type="dxa"/>
            <w:tcBorders>
              <w:top w:val="single" w:sz="4" w:space="0" w:color="auto"/>
              <w:left w:val="single" w:sz="4" w:space="0" w:color="auto"/>
              <w:bottom w:val="single" w:sz="4" w:space="0" w:color="auto"/>
              <w:right w:val="single" w:sz="4" w:space="0" w:color="auto"/>
            </w:tcBorders>
            <w:hideMark/>
          </w:tcPr>
          <w:p w14:paraId="1B07A631" w14:textId="69505652" w:rsidR="007A3D54" w:rsidRDefault="007A3D54" w:rsidP="0085388D">
            <w:pPr>
              <w:spacing w:line="276" w:lineRule="auto"/>
              <w:rPr>
                <w:rFonts w:ascii="Arial" w:eastAsia="Times New Roman" w:hAnsi="Arial" w:cs="Arial"/>
                <w:sz w:val="23"/>
                <w:szCs w:val="23"/>
              </w:rPr>
            </w:pPr>
            <w:r>
              <w:rPr>
                <w:rFonts w:ascii="Arial" w:eastAsia="Times New Roman" w:hAnsi="Arial" w:cs="Arial"/>
                <w:sz w:val="23"/>
                <w:szCs w:val="23"/>
              </w:rPr>
              <w:t xml:space="preserve">R$: </w:t>
            </w:r>
            <w:r w:rsidR="00E90A20">
              <w:rPr>
                <w:rFonts w:ascii="Arial" w:eastAsia="Times New Roman" w:hAnsi="Arial" w:cs="Arial"/>
                <w:sz w:val="23"/>
                <w:szCs w:val="23"/>
              </w:rPr>
              <w:t>5.000,00</w:t>
            </w:r>
          </w:p>
        </w:tc>
        <w:tc>
          <w:tcPr>
            <w:tcW w:w="1604" w:type="dxa"/>
            <w:tcBorders>
              <w:top w:val="single" w:sz="4" w:space="0" w:color="auto"/>
              <w:left w:val="single" w:sz="4" w:space="0" w:color="auto"/>
              <w:bottom w:val="single" w:sz="4" w:space="0" w:color="auto"/>
              <w:right w:val="single" w:sz="4" w:space="0" w:color="auto"/>
            </w:tcBorders>
            <w:hideMark/>
          </w:tcPr>
          <w:p w14:paraId="0F7F6C89" w14:textId="4A0C81B2" w:rsidR="007A3D54" w:rsidRDefault="007A3D54" w:rsidP="0085388D">
            <w:pPr>
              <w:spacing w:line="276" w:lineRule="auto"/>
              <w:rPr>
                <w:rFonts w:ascii="Arial" w:eastAsia="Times New Roman" w:hAnsi="Arial" w:cs="Arial"/>
                <w:sz w:val="23"/>
                <w:szCs w:val="23"/>
              </w:rPr>
            </w:pPr>
            <w:r>
              <w:rPr>
                <w:rFonts w:ascii="Arial" w:eastAsia="Times New Roman" w:hAnsi="Arial" w:cs="Arial"/>
                <w:sz w:val="23"/>
                <w:szCs w:val="23"/>
              </w:rPr>
              <w:t xml:space="preserve">R$: </w:t>
            </w:r>
            <w:r w:rsidR="00E90A20">
              <w:rPr>
                <w:rFonts w:ascii="Arial" w:eastAsia="Times New Roman" w:hAnsi="Arial" w:cs="Arial"/>
                <w:sz w:val="23"/>
                <w:szCs w:val="23"/>
              </w:rPr>
              <w:t>5.000,00</w:t>
            </w:r>
          </w:p>
        </w:tc>
      </w:tr>
      <w:tr w:rsidR="007A3D54" w14:paraId="3867841F" w14:textId="77777777" w:rsidTr="00495534">
        <w:tc>
          <w:tcPr>
            <w:tcW w:w="689" w:type="dxa"/>
            <w:tcBorders>
              <w:top w:val="single" w:sz="4" w:space="0" w:color="auto"/>
              <w:left w:val="single" w:sz="4" w:space="0" w:color="auto"/>
              <w:bottom w:val="single" w:sz="4" w:space="0" w:color="auto"/>
              <w:right w:val="single" w:sz="4" w:space="0" w:color="auto"/>
            </w:tcBorders>
            <w:hideMark/>
          </w:tcPr>
          <w:p w14:paraId="39645E85" w14:textId="77777777" w:rsidR="007A3D54" w:rsidRDefault="007A3D54" w:rsidP="00AB5AEB">
            <w:pPr>
              <w:spacing w:line="276" w:lineRule="auto"/>
              <w:jc w:val="center"/>
              <w:rPr>
                <w:rFonts w:ascii="Arial" w:eastAsia="Times New Roman" w:hAnsi="Arial" w:cs="Arial"/>
                <w:b/>
                <w:sz w:val="23"/>
                <w:szCs w:val="23"/>
              </w:rPr>
            </w:pPr>
            <w:r>
              <w:rPr>
                <w:rFonts w:ascii="Arial" w:eastAsia="Times New Roman" w:hAnsi="Arial" w:cs="Arial"/>
                <w:b/>
                <w:sz w:val="23"/>
                <w:szCs w:val="23"/>
              </w:rPr>
              <w:lastRenderedPageBreak/>
              <w:t>03</w:t>
            </w:r>
          </w:p>
        </w:tc>
        <w:tc>
          <w:tcPr>
            <w:tcW w:w="2918" w:type="dxa"/>
            <w:tcBorders>
              <w:top w:val="single" w:sz="4" w:space="0" w:color="auto"/>
              <w:left w:val="single" w:sz="4" w:space="0" w:color="auto"/>
              <w:bottom w:val="single" w:sz="4" w:space="0" w:color="auto"/>
              <w:right w:val="single" w:sz="4" w:space="0" w:color="auto"/>
            </w:tcBorders>
            <w:hideMark/>
          </w:tcPr>
          <w:p w14:paraId="5A8AF619" w14:textId="3321497F" w:rsidR="007A3D54" w:rsidRDefault="00E90A20" w:rsidP="00E90A20">
            <w:pPr>
              <w:spacing w:line="276" w:lineRule="auto"/>
              <w:rPr>
                <w:rFonts w:ascii="Arial" w:eastAsia="Times New Roman" w:hAnsi="Arial" w:cs="Arial"/>
                <w:sz w:val="23"/>
                <w:szCs w:val="23"/>
              </w:rPr>
            </w:pPr>
            <w:r w:rsidRPr="00295B3F">
              <w:rPr>
                <w:rFonts w:ascii="Arial" w:hAnsi="Arial" w:cs="Arial"/>
              </w:rPr>
              <w:t>Serviço de pintura e aplicação de textura em área total de 283,3m², parte externa, con</w:t>
            </w:r>
            <w:r>
              <w:rPr>
                <w:rFonts w:ascii="Arial" w:hAnsi="Arial" w:cs="Arial"/>
              </w:rPr>
              <w:t>tendo a preparação das superfície</w:t>
            </w:r>
            <w:r w:rsidRPr="00295B3F">
              <w:rPr>
                <w:rFonts w:ascii="Arial" w:hAnsi="Arial" w:cs="Arial"/>
              </w:rPr>
              <w:t>s com limpeza, raspagem, correção das imperfeições com massa acrílica e lixamento, bem como proteção de pisos, portas, rodapés e esquadrias. Realizar a aplicação do fundo preparador/selador acrílico, procedendo-se a pintura com 2 a 3 demãos de tinta adequad</w:t>
            </w:r>
            <w:r>
              <w:rPr>
                <w:rFonts w:ascii="Arial" w:hAnsi="Arial" w:cs="Arial"/>
              </w:rPr>
              <w:t>as, assegurando cobertura homogê</w:t>
            </w:r>
            <w:r w:rsidRPr="00295B3F">
              <w:rPr>
                <w:rFonts w:ascii="Arial" w:hAnsi="Arial" w:cs="Arial"/>
              </w:rPr>
              <w:t>nea e acabamento uniforme. Posteriormente, será aplicada textura acrílica, com devido preparo da massa, e execução do efe</w:t>
            </w:r>
            <w:r>
              <w:rPr>
                <w:rFonts w:ascii="Arial" w:hAnsi="Arial" w:cs="Arial"/>
              </w:rPr>
              <w:t>ito decorativ</w:t>
            </w:r>
            <w:r w:rsidRPr="00295B3F">
              <w:rPr>
                <w:rFonts w:ascii="Arial" w:hAnsi="Arial" w:cs="Arial"/>
              </w:rPr>
              <w:t xml:space="preserve">o especificado, corrigindo eventuais falhas para manter a uniformidade do padrão - </w:t>
            </w:r>
            <w:proofErr w:type="gramStart"/>
            <w:r w:rsidRPr="00295B3F">
              <w:rPr>
                <w:rFonts w:ascii="Arial" w:hAnsi="Arial" w:cs="Arial"/>
              </w:rPr>
              <w:t>EMATER</w:t>
            </w:r>
            <w:proofErr w:type="gramEnd"/>
          </w:p>
        </w:tc>
        <w:tc>
          <w:tcPr>
            <w:tcW w:w="612" w:type="dxa"/>
            <w:tcBorders>
              <w:top w:val="single" w:sz="4" w:space="0" w:color="auto"/>
              <w:left w:val="single" w:sz="4" w:space="0" w:color="auto"/>
              <w:bottom w:val="single" w:sz="4" w:space="0" w:color="auto"/>
              <w:right w:val="single" w:sz="4" w:space="0" w:color="auto"/>
            </w:tcBorders>
            <w:hideMark/>
          </w:tcPr>
          <w:p w14:paraId="200FF87F" w14:textId="1F0D4F9A" w:rsidR="007A3D54" w:rsidRDefault="00E90A20" w:rsidP="00690897">
            <w:pPr>
              <w:spacing w:line="276" w:lineRule="auto"/>
              <w:jc w:val="center"/>
              <w:rPr>
                <w:rFonts w:ascii="Arial" w:eastAsia="Times New Roman" w:hAnsi="Arial" w:cs="Arial"/>
                <w:sz w:val="23"/>
                <w:szCs w:val="23"/>
              </w:rPr>
            </w:pPr>
            <w:proofErr w:type="gramStart"/>
            <w:r>
              <w:rPr>
                <w:rFonts w:ascii="Arial" w:eastAsia="Times New Roman" w:hAnsi="Arial" w:cs="Arial"/>
                <w:sz w:val="23"/>
                <w:szCs w:val="23"/>
              </w:rPr>
              <w:t>1</w:t>
            </w:r>
            <w:proofErr w:type="gramEnd"/>
          </w:p>
        </w:tc>
        <w:tc>
          <w:tcPr>
            <w:tcW w:w="1276" w:type="dxa"/>
            <w:tcBorders>
              <w:top w:val="single" w:sz="4" w:space="0" w:color="auto"/>
              <w:left w:val="single" w:sz="4" w:space="0" w:color="auto"/>
              <w:bottom w:val="single" w:sz="4" w:space="0" w:color="auto"/>
              <w:right w:val="single" w:sz="4" w:space="0" w:color="auto"/>
            </w:tcBorders>
            <w:hideMark/>
          </w:tcPr>
          <w:p w14:paraId="1FBCEAB1" w14:textId="5CB37ED7" w:rsidR="007A3D54" w:rsidRDefault="00E90A20" w:rsidP="00690897">
            <w:pPr>
              <w:spacing w:line="276" w:lineRule="auto"/>
              <w:jc w:val="center"/>
              <w:rPr>
                <w:rFonts w:ascii="Arial" w:eastAsia="Times New Roman" w:hAnsi="Arial" w:cs="Arial"/>
                <w:sz w:val="23"/>
                <w:szCs w:val="23"/>
              </w:rPr>
            </w:pPr>
            <w:r>
              <w:rPr>
                <w:rFonts w:ascii="Arial" w:eastAsia="Times New Roman" w:hAnsi="Arial" w:cs="Arial"/>
                <w:sz w:val="23"/>
                <w:szCs w:val="23"/>
              </w:rPr>
              <w:t>UN</w:t>
            </w:r>
          </w:p>
        </w:tc>
        <w:tc>
          <w:tcPr>
            <w:tcW w:w="1559" w:type="dxa"/>
            <w:tcBorders>
              <w:top w:val="single" w:sz="4" w:space="0" w:color="auto"/>
              <w:left w:val="single" w:sz="4" w:space="0" w:color="auto"/>
              <w:bottom w:val="single" w:sz="4" w:space="0" w:color="auto"/>
              <w:right w:val="single" w:sz="4" w:space="0" w:color="auto"/>
            </w:tcBorders>
            <w:hideMark/>
          </w:tcPr>
          <w:p w14:paraId="2D8457E0" w14:textId="6D15EB46" w:rsidR="007A3D54" w:rsidRDefault="007A3D54" w:rsidP="0085388D">
            <w:pPr>
              <w:spacing w:line="276" w:lineRule="auto"/>
              <w:rPr>
                <w:rFonts w:ascii="Arial" w:eastAsia="Times New Roman" w:hAnsi="Arial" w:cs="Arial"/>
                <w:sz w:val="23"/>
                <w:szCs w:val="23"/>
              </w:rPr>
            </w:pPr>
            <w:r>
              <w:rPr>
                <w:rFonts w:ascii="Arial" w:eastAsia="Times New Roman" w:hAnsi="Arial" w:cs="Arial"/>
                <w:sz w:val="23"/>
                <w:szCs w:val="23"/>
              </w:rPr>
              <w:t xml:space="preserve">R$: </w:t>
            </w:r>
            <w:r w:rsidR="00E90A20">
              <w:rPr>
                <w:rFonts w:ascii="Arial" w:eastAsia="Times New Roman" w:hAnsi="Arial" w:cs="Arial"/>
                <w:sz w:val="23"/>
                <w:szCs w:val="23"/>
              </w:rPr>
              <w:t>6.000,00</w:t>
            </w:r>
          </w:p>
        </w:tc>
        <w:tc>
          <w:tcPr>
            <w:tcW w:w="1604" w:type="dxa"/>
            <w:tcBorders>
              <w:top w:val="single" w:sz="4" w:space="0" w:color="auto"/>
              <w:left w:val="single" w:sz="4" w:space="0" w:color="auto"/>
              <w:bottom w:val="single" w:sz="4" w:space="0" w:color="auto"/>
              <w:right w:val="single" w:sz="4" w:space="0" w:color="auto"/>
            </w:tcBorders>
            <w:hideMark/>
          </w:tcPr>
          <w:p w14:paraId="492C0278" w14:textId="7CEFCF37" w:rsidR="007A3D54" w:rsidRDefault="007A3D54" w:rsidP="0085388D">
            <w:pPr>
              <w:spacing w:line="276" w:lineRule="auto"/>
              <w:rPr>
                <w:rFonts w:ascii="Arial" w:eastAsia="Times New Roman" w:hAnsi="Arial" w:cs="Arial"/>
                <w:sz w:val="23"/>
                <w:szCs w:val="23"/>
              </w:rPr>
            </w:pPr>
            <w:r>
              <w:rPr>
                <w:rFonts w:ascii="Arial" w:eastAsia="Times New Roman" w:hAnsi="Arial" w:cs="Arial"/>
                <w:sz w:val="23"/>
                <w:szCs w:val="23"/>
              </w:rPr>
              <w:t xml:space="preserve">R$: </w:t>
            </w:r>
            <w:r w:rsidR="00E90A20">
              <w:rPr>
                <w:rFonts w:ascii="Arial" w:eastAsia="Times New Roman" w:hAnsi="Arial" w:cs="Arial"/>
                <w:sz w:val="23"/>
                <w:szCs w:val="23"/>
              </w:rPr>
              <w:t>6.000,00</w:t>
            </w:r>
          </w:p>
        </w:tc>
      </w:tr>
      <w:tr w:rsidR="007A3D54" w14:paraId="3537C1CF" w14:textId="77777777" w:rsidTr="00495534">
        <w:tc>
          <w:tcPr>
            <w:tcW w:w="689" w:type="dxa"/>
            <w:tcBorders>
              <w:top w:val="single" w:sz="4" w:space="0" w:color="auto"/>
              <w:left w:val="single" w:sz="4" w:space="0" w:color="auto"/>
              <w:bottom w:val="single" w:sz="4" w:space="0" w:color="auto"/>
              <w:right w:val="single" w:sz="4" w:space="0" w:color="auto"/>
            </w:tcBorders>
            <w:hideMark/>
          </w:tcPr>
          <w:p w14:paraId="76445A85" w14:textId="77777777" w:rsidR="007A3D54" w:rsidRDefault="007A3D54" w:rsidP="00AB5AEB">
            <w:pPr>
              <w:spacing w:line="276" w:lineRule="auto"/>
              <w:jc w:val="center"/>
              <w:rPr>
                <w:rFonts w:ascii="Arial" w:eastAsia="Times New Roman" w:hAnsi="Arial" w:cs="Arial"/>
                <w:b/>
                <w:sz w:val="23"/>
                <w:szCs w:val="23"/>
              </w:rPr>
            </w:pPr>
            <w:r>
              <w:rPr>
                <w:rFonts w:ascii="Arial" w:eastAsia="Times New Roman" w:hAnsi="Arial" w:cs="Arial"/>
                <w:b/>
                <w:sz w:val="23"/>
                <w:szCs w:val="23"/>
              </w:rPr>
              <w:t>04</w:t>
            </w:r>
          </w:p>
        </w:tc>
        <w:tc>
          <w:tcPr>
            <w:tcW w:w="2918" w:type="dxa"/>
            <w:tcBorders>
              <w:top w:val="single" w:sz="4" w:space="0" w:color="auto"/>
              <w:left w:val="single" w:sz="4" w:space="0" w:color="auto"/>
              <w:bottom w:val="single" w:sz="4" w:space="0" w:color="auto"/>
              <w:right w:val="single" w:sz="4" w:space="0" w:color="auto"/>
            </w:tcBorders>
            <w:hideMark/>
          </w:tcPr>
          <w:p w14:paraId="3751A889" w14:textId="4E67E657" w:rsidR="007A3D54" w:rsidRDefault="00E90A20" w:rsidP="00690897">
            <w:pPr>
              <w:spacing w:line="276" w:lineRule="auto"/>
              <w:rPr>
                <w:rFonts w:ascii="Arial" w:eastAsia="Times New Roman" w:hAnsi="Arial" w:cs="Arial"/>
                <w:sz w:val="23"/>
                <w:szCs w:val="23"/>
              </w:rPr>
            </w:pPr>
            <w:r w:rsidRPr="00295B3F">
              <w:rPr>
                <w:rFonts w:ascii="Arial" w:hAnsi="Arial" w:cs="Arial"/>
              </w:rPr>
              <w:t>Serviço de pintura em portas, bem como sua devida preparação, correção de paredes internas com massa corrida, nivel</w:t>
            </w:r>
            <w:r>
              <w:rPr>
                <w:rFonts w:ascii="Arial" w:hAnsi="Arial" w:cs="Arial"/>
              </w:rPr>
              <w:t>amento, regularização da superfí</w:t>
            </w:r>
            <w:r w:rsidRPr="00295B3F">
              <w:rPr>
                <w:rFonts w:ascii="Arial" w:hAnsi="Arial" w:cs="Arial"/>
              </w:rPr>
              <w:t xml:space="preserve">cie e lixamento; pintura de paredes na área interna total de 224,57m², contemplando a aplicação de fundo </w:t>
            </w:r>
            <w:r w:rsidRPr="00295B3F">
              <w:rPr>
                <w:rFonts w:ascii="Arial" w:hAnsi="Arial" w:cs="Arial"/>
              </w:rPr>
              <w:lastRenderedPageBreak/>
              <w:t xml:space="preserve">preparador/selador e </w:t>
            </w:r>
            <w:proofErr w:type="gramStart"/>
            <w:r w:rsidRPr="00295B3F">
              <w:rPr>
                <w:rFonts w:ascii="Arial" w:hAnsi="Arial" w:cs="Arial"/>
              </w:rPr>
              <w:t>2 a 3 demãos de tinta apropriada, assegurando cobertura uniforme, acabamento</w:t>
            </w:r>
            <w:proofErr w:type="gramEnd"/>
            <w:r w:rsidRPr="00295B3F">
              <w:rPr>
                <w:rFonts w:ascii="Arial" w:hAnsi="Arial" w:cs="Arial"/>
              </w:rPr>
              <w:t xml:space="preserve"> de qualidade e durabilidade. -EMATER</w:t>
            </w:r>
          </w:p>
        </w:tc>
        <w:tc>
          <w:tcPr>
            <w:tcW w:w="612" w:type="dxa"/>
            <w:tcBorders>
              <w:top w:val="single" w:sz="4" w:space="0" w:color="auto"/>
              <w:left w:val="single" w:sz="4" w:space="0" w:color="auto"/>
              <w:bottom w:val="single" w:sz="4" w:space="0" w:color="auto"/>
              <w:right w:val="single" w:sz="4" w:space="0" w:color="auto"/>
            </w:tcBorders>
            <w:hideMark/>
          </w:tcPr>
          <w:p w14:paraId="52BB724D" w14:textId="02FC6FCD" w:rsidR="007A3D54" w:rsidRDefault="00E90A20" w:rsidP="00690897">
            <w:pPr>
              <w:spacing w:line="276" w:lineRule="auto"/>
              <w:jc w:val="center"/>
              <w:rPr>
                <w:rFonts w:ascii="Arial" w:eastAsia="Times New Roman" w:hAnsi="Arial" w:cs="Arial"/>
                <w:sz w:val="23"/>
                <w:szCs w:val="23"/>
              </w:rPr>
            </w:pPr>
            <w:proofErr w:type="gramStart"/>
            <w:r>
              <w:rPr>
                <w:rFonts w:ascii="Arial" w:eastAsia="Times New Roman" w:hAnsi="Arial" w:cs="Arial"/>
                <w:sz w:val="23"/>
                <w:szCs w:val="23"/>
              </w:rPr>
              <w:lastRenderedPageBreak/>
              <w:t>1</w:t>
            </w:r>
            <w:proofErr w:type="gramEnd"/>
          </w:p>
        </w:tc>
        <w:tc>
          <w:tcPr>
            <w:tcW w:w="1276" w:type="dxa"/>
            <w:tcBorders>
              <w:top w:val="single" w:sz="4" w:space="0" w:color="auto"/>
              <w:left w:val="single" w:sz="4" w:space="0" w:color="auto"/>
              <w:bottom w:val="single" w:sz="4" w:space="0" w:color="auto"/>
              <w:right w:val="single" w:sz="4" w:space="0" w:color="auto"/>
            </w:tcBorders>
            <w:hideMark/>
          </w:tcPr>
          <w:p w14:paraId="7C1CC857" w14:textId="2959B6EF" w:rsidR="007A3D54" w:rsidRDefault="00E90A20" w:rsidP="00690897">
            <w:pPr>
              <w:spacing w:line="276" w:lineRule="auto"/>
              <w:jc w:val="center"/>
              <w:rPr>
                <w:rFonts w:ascii="Arial" w:eastAsia="Times New Roman" w:hAnsi="Arial" w:cs="Arial"/>
                <w:sz w:val="23"/>
                <w:szCs w:val="23"/>
              </w:rPr>
            </w:pPr>
            <w:r>
              <w:rPr>
                <w:rFonts w:ascii="Arial" w:eastAsia="Times New Roman" w:hAnsi="Arial" w:cs="Arial"/>
                <w:sz w:val="23"/>
                <w:szCs w:val="23"/>
              </w:rPr>
              <w:t>UN</w:t>
            </w:r>
          </w:p>
        </w:tc>
        <w:tc>
          <w:tcPr>
            <w:tcW w:w="1559" w:type="dxa"/>
            <w:tcBorders>
              <w:top w:val="single" w:sz="4" w:space="0" w:color="auto"/>
              <w:left w:val="single" w:sz="4" w:space="0" w:color="auto"/>
              <w:bottom w:val="single" w:sz="4" w:space="0" w:color="auto"/>
              <w:right w:val="single" w:sz="4" w:space="0" w:color="auto"/>
            </w:tcBorders>
            <w:hideMark/>
          </w:tcPr>
          <w:p w14:paraId="773E9FAC" w14:textId="71CBAFC9" w:rsidR="007A3D54" w:rsidRDefault="007A3D54" w:rsidP="0085388D">
            <w:pPr>
              <w:spacing w:line="276" w:lineRule="auto"/>
              <w:rPr>
                <w:rFonts w:ascii="Arial" w:eastAsia="Times New Roman" w:hAnsi="Arial" w:cs="Arial"/>
                <w:sz w:val="23"/>
                <w:szCs w:val="23"/>
              </w:rPr>
            </w:pPr>
            <w:r>
              <w:rPr>
                <w:rFonts w:ascii="Arial" w:eastAsia="Times New Roman" w:hAnsi="Arial" w:cs="Arial"/>
                <w:sz w:val="23"/>
                <w:szCs w:val="23"/>
              </w:rPr>
              <w:t xml:space="preserve">R$: </w:t>
            </w:r>
            <w:r w:rsidR="00E90A20">
              <w:rPr>
                <w:rFonts w:ascii="Arial" w:eastAsia="Times New Roman" w:hAnsi="Arial" w:cs="Arial"/>
                <w:sz w:val="23"/>
                <w:szCs w:val="23"/>
              </w:rPr>
              <w:t>3.000,00</w:t>
            </w:r>
          </w:p>
        </w:tc>
        <w:tc>
          <w:tcPr>
            <w:tcW w:w="1604" w:type="dxa"/>
            <w:tcBorders>
              <w:top w:val="single" w:sz="4" w:space="0" w:color="auto"/>
              <w:left w:val="single" w:sz="4" w:space="0" w:color="auto"/>
              <w:bottom w:val="single" w:sz="4" w:space="0" w:color="auto"/>
              <w:right w:val="single" w:sz="4" w:space="0" w:color="auto"/>
            </w:tcBorders>
            <w:hideMark/>
          </w:tcPr>
          <w:p w14:paraId="3880833E" w14:textId="2E23B55F" w:rsidR="007A3D54" w:rsidRDefault="007A3D54" w:rsidP="0085388D">
            <w:pPr>
              <w:spacing w:line="276" w:lineRule="auto"/>
              <w:rPr>
                <w:rFonts w:ascii="Arial" w:eastAsia="Times New Roman" w:hAnsi="Arial" w:cs="Arial"/>
                <w:sz w:val="23"/>
                <w:szCs w:val="23"/>
              </w:rPr>
            </w:pPr>
            <w:r>
              <w:rPr>
                <w:rFonts w:ascii="Arial" w:eastAsia="Times New Roman" w:hAnsi="Arial" w:cs="Arial"/>
                <w:sz w:val="23"/>
                <w:szCs w:val="23"/>
              </w:rPr>
              <w:t xml:space="preserve">R$: </w:t>
            </w:r>
            <w:r w:rsidR="00E90A20">
              <w:rPr>
                <w:rFonts w:ascii="Arial" w:eastAsia="Times New Roman" w:hAnsi="Arial" w:cs="Arial"/>
                <w:sz w:val="23"/>
                <w:szCs w:val="23"/>
              </w:rPr>
              <w:t>3.000,00</w:t>
            </w:r>
          </w:p>
        </w:tc>
      </w:tr>
      <w:tr w:rsidR="007A3D54" w14:paraId="3BB0F6D4" w14:textId="77777777" w:rsidTr="00495534">
        <w:tc>
          <w:tcPr>
            <w:tcW w:w="689" w:type="dxa"/>
            <w:tcBorders>
              <w:top w:val="single" w:sz="4" w:space="0" w:color="auto"/>
              <w:left w:val="single" w:sz="4" w:space="0" w:color="auto"/>
              <w:bottom w:val="single" w:sz="4" w:space="0" w:color="auto"/>
              <w:right w:val="single" w:sz="4" w:space="0" w:color="auto"/>
            </w:tcBorders>
            <w:hideMark/>
          </w:tcPr>
          <w:p w14:paraId="3712E556" w14:textId="77777777" w:rsidR="007A3D54" w:rsidRDefault="007A3D54" w:rsidP="00AB5AEB">
            <w:pPr>
              <w:spacing w:line="276" w:lineRule="auto"/>
              <w:jc w:val="center"/>
              <w:rPr>
                <w:rFonts w:ascii="Arial" w:eastAsia="Times New Roman" w:hAnsi="Arial" w:cs="Arial"/>
                <w:b/>
                <w:sz w:val="23"/>
                <w:szCs w:val="23"/>
              </w:rPr>
            </w:pPr>
            <w:r>
              <w:rPr>
                <w:rFonts w:ascii="Arial" w:eastAsia="Times New Roman" w:hAnsi="Arial" w:cs="Arial"/>
                <w:b/>
                <w:sz w:val="23"/>
                <w:szCs w:val="23"/>
              </w:rPr>
              <w:lastRenderedPageBreak/>
              <w:t>05</w:t>
            </w:r>
          </w:p>
        </w:tc>
        <w:tc>
          <w:tcPr>
            <w:tcW w:w="2918" w:type="dxa"/>
            <w:tcBorders>
              <w:top w:val="single" w:sz="4" w:space="0" w:color="auto"/>
              <w:left w:val="single" w:sz="4" w:space="0" w:color="auto"/>
              <w:bottom w:val="single" w:sz="4" w:space="0" w:color="auto"/>
              <w:right w:val="single" w:sz="4" w:space="0" w:color="auto"/>
            </w:tcBorders>
            <w:hideMark/>
          </w:tcPr>
          <w:p w14:paraId="6AF4E47D" w14:textId="1786CFE9" w:rsidR="007A3D54" w:rsidRDefault="00E90A20" w:rsidP="00690897">
            <w:pPr>
              <w:spacing w:line="276" w:lineRule="auto"/>
              <w:rPr>
                <w:rFonts w:ascii="Arial" w:eastAsia="Times New Roman" w:hAnsi="Arial" w:cs="Arial"/>
                <w:sz w:val="23"/>
                <w:szCs w:val="23"/>
              </w:rPr>
            </w:pPr>
            <w:r w:rsidRPr="00295B3F">
              <w:rPr>
                <w:rFonts w:ascii="Arial" w:hAnsi="Arial" w:cs="Arial"/>
              </w:rPr>
              <w:t>Serviço de lixamento de chão bruto com área total de 240m</w:t>
            </w:r>
            <w:proofErr w:type="gramStart"/>
            <w:r w:rsidRPr="00295B3F">
              <w:rPr>
                <w:rFonts w:ascii="Arial" w:hAnsi="Arial" w:cs="Arial"/>
              </w:rPr>
              <w:t>²</w:t>
            </w:r>
            <w:proofErr w:type="gramEnd"/>
            <w:r w:rsidRPr="00295B3F">
              <w:rPr>
                <w:rFonts w:ascii="Arial" w:hAnsi="Arial" w:cs="Arial"/>
              </w:rPr>
              <w:t>, visando nivelar a superfície e remover imperfeições, seguidos de reparos em furos, trincas e rachaduras com aplicação de massa ou argamassa  de correção adequada, garantindo resistência e uniformidade. Após a preparação, será realizada a pintura do piso com produto aprop</w:t>
            </w:r>
            <w:r>
              <w:rPr>
                <w:rFonts w:ascii="Arial" w:hAnsi="Arial" w:cs="Arial"/>
              </w:rPr>
              <w:t>riado - tinta para piso -</w:t>
            </w:r>
            <w:r w:rsidRPr="00295B3F">
              <w:rPr>
                <w:rFonts w:ascii="Arial" w:hAnsi="Arial" w:cs="Arial"/>
              </w:rPr>
              <w:t xml:space="preserve"> em número de demãos necessárias para assegurar aderência, cobertura </w:t>
            </w:r>
            <w:proofErr w:type="spellStart"/>
            <w:r w:rsidRPr="00295B3F">
              <w:rPr>
                <w:rFonts w:ascii="Arial" w:hAnsi="Arial" w:cs="Arial"/>
              </w:rPr>
              <w:t>unifrme</w:t>
            </w:r>
            <w:proofErr w:type="spellEnd"/>
            <w:r w:rsidRPr="00295B3F">
              <w:rPr>
                <w:rFonts w:ascii="Arial" w:hAnsi="Arial" w:cs="Arial"/>
              </w:rPr>
              <w:t xml:space="preserve">, acabamento durável e proteção contra </w:t>
            </w:r>
            <w:proofErr w:type="spellStart"/>
            <w:r w:rsidRPr="00295B3F">
              <w:rPr>
                <w:rFonts w:ascii="Arial" w:hAnsi="Arial" w:cs="Arial"/>
              </w:rPr>
              <w:t>desgates</w:t>
            </w:r>
            <w:proofErr w:type="spellEnd"/>
            <w:r w:rsidRPr="00295B3F">
              <w:rPr>
                <w:rFonts w:ascii="Arial" w:hAnsi="Arial" w:cs="Arial"/>
              </w:rPr>
              <w:t xml:space="preserve"> - </w:t>
            </w:r>
            <w:proofErr w:type="gramStart"/>
            <w:r w:rsidRPr="00295B3F">
              <w:rPr>
                <w:rFonts w:ascii="Arial" w:hAnsi="Arial" w:cs="Arial"/>
              </w:rPr>
              <w:t>CTG</w:t>
            </w:r>
            <w:proofErr w:type="gramEnd"/>
          </w:p>
        </w:tc>
        <w:tc>
          <w:tcPr>
            <w:tcW w:w="612" w:type="dxa"/>
            <w:tcBorders>
              <w:top w:val="single" w:sz="4" w:space="0" w:color="auto"/>
              <w:left w:val="single" w:sz="4" w:space="0" w:color="auto"/>
              <w:bottom w:val="single" w:sz="4" w:space="0" w:color="auto"/>
              <w:right w:val="single" w:sz="4" w:space="0" w:color="auto"/>
            </w:tcBorders>
            <w:hideMark/>
          </w:tcPr>
          <w:p w14:paraId="4FEE7DDB" w14:textId="29E2D11F" w:rsidR="007A3D54" w:rsidRDefault="00E90A20" w:rsidP="00690897">
            <w:pPr>
              <w:spacing w:line="276" w:lineRule="auto"/>
              <w:jc w:val="center"/>
              <w:rPr>
                <w:rFonts w:ascii="Arial" w:eastAsia="Times New Roman" w:hAnsi="Arial" w:cs="Arial"/>
                <w:sz w:val="23"/>
                <w:szCs w:val="23"/>
              </w:rPr>
            </w:pPr>
            <w:proofErr w:type="gramStart"/>
            <w:r>
              <w:rPr>
                <w:rFonts w:ascii="Arial" w:eastAsia="Times New Roman" w:hAnsi="Arial" w:cs="Arial"/>
                <w:sz w:val="23"/>
                <w:szCs w:val="23"/>
              </w:rPr>
              <w:t>1</w:t>
            </w:r>
            <w:proofErr w:type="gramEnd"/>
          </w:p>
        </w:tc>
        <w:tc>
          <w:tcPr>
            <w:tcW w:w="1276" w:type="dxa"/>
            <w:tcBorders>
              <w:top w:val="single" w:sz="4" w:space="0" w:color="auto"/>
              <w:left w:val="single" w:sz="4" w:space="0" w:color="auto"/>
              <w:bottom w:val="single" w:sz="4" w:space="0" w:color="auto"/>
              <w:right w:val="single" w:sz="4" w:space="0" w:color="auto"/>
            </w:tcBorders>
            <w:hideMark/>
          </w:tcPr>
          <w:p w14:paraId="0B5F0A83" w14:textId="7D7D63EE" w:rsidR="007A3D54" w:rsidRDefault="00E90A20" w:rsidP="00690897">
            <w:pPr>
              <w:spacing w:line="276" w:lineRule="auto"/>
              <w:jc w:val="center"/>
              <w:rPr>
                <w:rFonts w:ascii="Arial" w:eastAsia="Times New Roman" w:hAnsi="Arial" w:cs="Arial"/>
                <w:sz w:val="23"/>
                <w:szCs w:val="23"/>
              </w:rPr>
            </w:pPr>
            <w:r>
              <w:rPr>
                <w:rFonts w:ascii="Arial" w:eastAsia="Times New Roman" w:hAnsi="Arial" w:cs="Arial"/>
                <w:sz w:val="23"/>
                <w:szCs w:val="23"/>
              </w:rPr>
              <w:t>UN</w:t>
            </w:r>
          </w:p>
        </w:tc>
        <w:tc>
          <w:tcPr>
            <w:tcW w:w="1559" w:type="dxa"/>
            <w:tcBorders>
              <w:top w:val="single" w:sz="4" w:space="0" w:color="auto"/>
              <w:left w:val="single" w:sz="4" w:space="0" w:color="auto"/>
              <w:bottom w:val="single" w:sz="4" w:space="0" w:color="auto"/>
              <w:right w:val="single" w:sz="4" w:space="0" w:color="auto"/>
            </w:tcBorders>
            <w:hideMark/>
          </w:tcPr>
          <w:p w14:paraId="5822EFCC" w14:textId="4E6FA137" w:rsidR="007A3D54" w:rsidRDefault="007A3D54" w:rsidP="0085388D">
            <w:pPr>
              <w:spacing w:line="276" w:lineRule="auto"/>
              <w:rPr>
                <w:rFonts w:ascii="Arial" w:eastAsia="Times New Roman" w:hAnsi="Arial" w:cs="Arial"/>
                <w:sz w:val="23"/>
                <w:szCs w:val="23"/>
              </w:rPr>
            </w:pPr>
            <w:r>
              <w:rPr>
                <w:rFonts w:ascii="Arial" w:eastAsia="Times New Roman" w:hAnsi="Arial" w:cs="Arial"/>
                <w:sz w:val="23"/>
                <w:szCs w:val="23"/>
              </w:rPr>
              <w:t xml:space="preserve">R$: </w:t>
            </w:r>
            <w:r w:rsidR="00E90A20">
              <w:rPr>
                <w:rFonts w:ascii="Arial" w:eastAsia="Times New Roman" w:hAnsi="Arial" w:cs="Arial"/>
                <w:sz w:val="23"/>
                <w:szCs w:val="23"/>
              </w:rPr>
              <w:t>4.000,00</w:t>
            </w:r>
          </w:p>
        </w:tc>
        <w:tc>
          <w:tcPr>
            <w:tcW w:w="1604" w:type="dxa"/>
            <w:tcBorders>
              <w:top w:val="single" w:sz="4" w:space="0" w:color="auto"/>
              <w:left w:val="single" w:sz="4" w:space="0" w:color="auto"/>
              <w:bottom w:val="single" w:sz="4" w:space="0" w:color="auto"/>
              <w:right w:val="single" w:sz="4" w:space="0" w:color="auto"/>
            </w:tcBorders>
            <w:hideMark/>
          </w:tcPr>
          <w:p w14:paraId="4F564564" w14:textId="2B888948" w:rsidR="007A3D54" w:rsidRDefault="007A3D54" w:rsidP="0085388D">
            <w:pPr>
              <w:spacing w:line="276" w:lineRule="auto"/>
              <w:rPr>
                <w:rFonts w:ascii="Arial" w:eastAsia="Times New Roman" w:hAnsi="Arial" w:cs="Arial"/>
                <w:sz w:val="23"/>
                <w:szCs w:val="23"/>
              </w:rPr>
            </w:pPr>
            <w:r>
              <w:rPr>
                <w:rFonts w:ascii="Arial" w:eastAsia="Times New Roman" w:hAnsi="Arial" w:cs="Arial"/>
                <w:sz w:val="23"/>
                <w:szCs w:val="23"/>
              </w:rPr>
              <w:t xml:space="preserve">R$: </w:t>
            </w:r>
            <w:r w:rsidR="00E90A20">
              <w:rPr>
                <w:rFonts w:ascii="Arial" w:eastAsia="Times New Roman" w:hAnsi="Arial" w:cs="Arial"/>
                <w:sz w:val="23"/>
                <w:szCs w:val="23"/>
              </w:rPr>
              <w:t>4.000,00</w:t>
            </w:r>
          </w:p>
        </w:tc>
      </w:tr>
    </w:tbl>
    <w:p w14:paraId="5CFFA2AE" w14:textId="77777777" w:rsidR="005B7733" w:rsidRPr="00656E58" w:rsidRDefault="005B7733" w:rsidP="005B7733">
      <w:pPr>
        <w:spacing w:after="0" w:line="276" w:lineRule="auto"/>
        <w:jc w:val="both"/>
        <w:rPr>
          <w:rFonts w:ascii="Arial" w:eastAsia="Times New Roman" w:hAnsi="Arial" w:cs="Arial"/>
          <w:sz w:val="24"/>
          <w:szCs w:val="24"/>
          <w:lang w:eastAsia="pt-BR"/>
        </w:rPr>
      </w:pPr>
    </w:p>
    <w:p w14:paraId="6520A234" w14:textId="781681C1" w:rsidR="00F15EA7" w:rsidRPr="00656E58" w:rsidRDefault="005B7733" w:rsidP="005B7733">
      <w:pPr>
        <w:spacing w:after="0" w:line="276" w:lineRule="auto"/>
        <w:jc w:val="both"/>
        <w:outlineLvl w:val="2"/>
        <w:rPr>
          <w:rFonts w:ascii="Arial" w:eastAsia="Times New Roman" w:hAnsi="Arial" w:cs="Arial"/>
          <w:b/>
          <w:bCs/>
          <w:sz w:val="24"/>
          <w:szCs w:val="24"/>
          <w:lang w:eastAsia="pt-BR"/>
        </w:rPr>
      </w:pPr>
      <w:r>
        <w:rPr>
          <w:rFonts w:ascii="Arial" w:eastAsia="Times New Roman" w:hAnsi="Arial" w:cs="Arial"/>
          <w:b/>
          <w:bCs/>
          <w:sz w:val="24"/>
          <w:szCs w:val="24"/>
          <w:lang w:eastAsia="pt-BR"/>
        </w:rPr>
        <w:t xml:space="preserve">2. </w:t>
      </w:r>
      <w:r w:rsidR="00F15EA7" w:rsidRPr="00656E58">
        <w:rPr>
          <w:rFonts w:ascii="Arial" w:eastAsia="Times New Roman" w:hAnsi="Arial" w:cs="Arial"/>
          <w:b/>
          <w:bCs/>
          <w:sz w:val="24"/>
          <w:szCs w:val="24"/>
          <w:lang w:eastAsia="pt-BR"/>
        </w:rPr>
        <w:t>CLÁUSULA SEGUNDA – DO FUNDAMENTO LEGAL</w:t>
      </w:r>
    </w:p>
    <w:p w14:paraId="2FFB8985" w14:textId="7584E687" w:rsidR="00F15EA7" w:rsidRDefault="005B7733" w:rsidP="005B7733">
      <w:pPr>
        <w:spacing w:after="0" w:line="276" w:lineRule="auto"/>
        <w:jc w:val="both"/>
        <w:rPr>
          <w:rFonts w:ascii="Arial" w:eastAsia="Times New Roman" w:hAnsi="Arial" w:cs="Arial"/>
          <w:sz w:val="24"/>
          <w:szCs w:val="24"/>
          <w:lang w:eastAsia="pt-BR"/>
        </w:rPr>
      </w:pPr>
      <w:r w:rsidRPr="005B7733">
        <w:rPr>
          <w:rFonts w:ascii="Arial" w:eastAsia="Times New Roman" w:hAnsi="Arial" w:cs="Arial"/>
          <w:b/>
          <w:sz w:val="24"/>
          <w:szCs w:val="24"/>
          <w:lang w:eastAsia="pt-BR"/>
        </w:rPr>
        <w:t>2.1.</w:t>
      </w:r>
      <w:r>
        <w:rPr>
          <w:rFonts w:ascii="Arial" w:eastAsia="Times New Roman" w:hAnsi="Arial" w:cs="Arial"/>
          <w:sz w:val="24"/>
          <w:szCs w:val="24"/>
          <w:lang w:eastAsia="pt-BR"/>
        </w:rPr>
        <w:t xml:space="preserve"> </w:t>
      </w:r>
      <w:r w:rsidR="00F15EA7" w:rsidRPr="00656E58">
        <w:rPr>
          <w:rFonts w:ascii="Arial" w:eastAsia="Times New Roman" w:hAnsi="Arial" w:cs="Arial"/>
          <w:sz w:val="24"/>
          <w:szCs w:val="24"/>
          <w:lang w:eastAsia="pt-BR"/>
        </w:rPr>
        <w:t>A presente contratação fundamenta-se no que dispõem a Lei Federal nº 14.133/2021, a Lei Complementar nº 123/2006, bem co</w:t>
      </w:r>
      <w:r>
        <w:rPr>
          <w:rFonts w:ascii="Arial" w:eastAsia="Times New Roman" w:hAnsi="Arial" w:cs="Arial"/>
          <w:sz w:val="24"/>
          <w:szCs w:val="24"/>
          <w:lang w:eastAsia="pt-BR"/>
        </w:rPr>
        <w:t xml:space="preserve">mo o estabelecido no </w:t>
      </w:r>
      <w:r w:rsidR="00F15EA7" w:rsidRPr="00656E58">
        <w:rPr>
          <w:rFonts w:ascii="Arial" w:eastAsia="Times New Roman" w:hAnsi="Arial" w:cs="Arial"/>
          <w:sz w:val="24"/>
          <w:szCs w:val="24"/>
          <w:lang w:eastAsia="pt-BR"/>
        </w:rPr>
        <w:t>edital</w:t>
      </w:r>
      <w:r>
        <w:rPr>
          <w:rFonts w:ascii="Arial" w:eastAsia="Times New Roman" w:hAnsi="Arial" w:cs="Arial"/>
          <w:sz w:val="24"/>
          <w:szCs w:val="24"/>
          <w:lang w:eastAsia="pt-BR"/>
        </w:rPr>
        <w:t>/termo de referência</w:t>
      </w:r>
      <w:r w:rsidR="00F15EA7" w:rsidRPr="00656E58">
        <w:rPr>
          <w:rFonts w:ascii="Arial" w:eastAsia="Times New Roman" w:hAnsi="Arial" w:cs="Arial"/>
          <w:sz w:val="24"/>
          <w:szCs w:val="24"/>
          <w:lang w:eastAsia="pt-BR"/>
        </w:rPr>
        <w:t xml:space="preserve">, parte integrante deste instrumento. </w:t>
      </w:r>
    </w:p>
    <w:p w14:paraId="127CCB7E" w14:textId="77777777" w:rsidR="005B7733" w:rsidRPr="00656E58" w:rsidRDefault="005B7733" w:rsidP="005B7733">
      <w:pPr>
        <w:spacing w:after="0" w:line="276" w:lineRule="auto"/>
        <w:jc w:val="both"/>
        <w:rPr>
          <w:rFonts w:ascii="Arial" w:eastAsia="Times New Roman" w:hAnsi="Arial" w:cs="Arial"/>
          <w:sz w:val="24"/>
          <w:szCs w:val="24"/>
          <w:lang w:eastAsia="pt-BR"/>
        </w:rPr>
      </w:pPr>
    </w:p>
    <w:p w14:paraId="5FD78AFB" w14:textId="40D81125" w:rsidR="00F15EA7" w:rsidRPr="00656E58" w:rsidRDefault="00457776" w:rsidP="005B7733">
      <w:pPr>
        <w:spacing w:after="0" w:line="276" w:lineRule="auto"/>
        <w:jc w:val="both"/>
        <w:outlineLvl w:val="2"/>
        <w:rPr>
          <w:rFonts w:ascii="Arial" w:eastAsia="Times New Roman" w:hAnsi="Arial" w:cs="Arial"/>
          <w:b/>
          <w:bCs/>
          <w:sz w:val="24"/>
          <w:szCs w:val="24"/>
          <w:lang w:eastAsia="pt-BR"/>
        </w:rPr>
      </w:pPr>
      <w:r>
        <w:rPr>
          <w:rFonts w:ascii="Arial" w:eastAsia="Times New Roman" w:hAnsi="Arial" w:cs="Arial"/>
          <w:b/>
          <w:bCs/>
          <w:sz w:val="24"/>
          <w:szCs w:val="24"/>
          <w:lang w:eastAsia="pt-BR"/>
        </w:rPr>
        <w:t xml:space="preserve">3. </w:t>
      </w:r>
      <w:r w:rsidR="00F15EA7" w:rsidRPr="00656E58">
        <w:rPr>
          <w:rFonts w:ascii="Arial" w:eastAsia="Times New Roman" w:hAnsi="Arial" w:cs="Arial"/>
          <w:b/>
          <w:bCs/>
          <w:sz w:val="24"/>
          <w:szCs w:val="24"/>
          <w:lang w:eastAsia="pt-BR"/>
        </w:rPr>
        <w:t>CLÁUSULA TERCEIRA – DO PREÇO</w:t>
      </w:r>
    </w:p>
    <w:p w14:paraId="6AFBACF4" w14:textId="083D43E5" w:rsidR="00F15EA7" w:rsidRDefault="00457776" w:rsidP="005B7733">
      <w:pPr>
        <w:spacing w:after="0" w:line="276" w:lineRule="auto"/>
        <w:jc w:val="both"/>
        <w:rPr>
          <w:rFonts w:ascii="Arial" w:eastAsia="Times New Roman" w:hAnsi="Arial" w:cs="Arial"/>
          <w:sz w:val="24"/>
          <w:szCs w:val="24"/>
          <w:lang w:eastAsia="pt-BR"/>
        </w:rPr>
      </w:pPr>
      <w:r w:rsidRPr="00457776">
        <w:rPr>
          <w:rFonts w:ascii="Arial" w:eastAsia="Times New Roman" w:hAnsi="Arial" w:cs="Arial"/>
          <w:b/>
          <w:sz w:val="24"/>
          <w:szCs w:val="24"/>
          <w:lang w:eastAsia="pt-BR"/>
        </w:rPr>
        <w:t xml:space="preserve">3.1. </w:t>
      </w:r>
      <w:r w:rsidR="00F15EA7" w:rsidRPr="00656E58">
        <w:rPr>
          <w:rFonts w:ascii="Arial" w:eastAsia="Times New Roman" w:hAnsi="Arial" w:cs="Arial"/>
          <w:sz w:val="24"/>
          <w:szCs w:val="24"/>
          <w:lang w:eastAsia="pt-BR"/>
        </w:rPr>
        <w:t>O preço to</w:t>
      </w:r>
      <w:r>
        <w:rPr>
          <w:rFonts w:ascii="Arial" w:eastAsia="Times New Roman" w:hAnsi="Arial" w:cs="Arial"/>
          <w:sz w:val="24"/>
          <w:szCs w:val="24"/>
          <w:lang w:eastAsia="pt-BR"/>
        </w:rPr>
        <w:t>tal da aquisição será de R$ 27.000,00 (vinte e sete mil reais)</w:t>
      </w:r>
      <w:r w:rsidR="00F15EA7" w:rsidRPr="00656E58">
        <w:rPr>
          <w:rFonts w:ascii="Arial" w:eastAsia="Times New Roman" w:hAnsi="Arial" w:cs="Arial"/>
          <w:sz w:val="24"/>
          <w:szCs w:val="24"/>
          <w:lang w:eastAsia="pt-BR"/>
        </w:rPr>
        <w:t xml:space="preserve">, que deverá ser pago em moeda corrente, em conta bancária a ser informada. </w:t>
      </w:r>
    </w:p>
    <w:p w14:paraId="465BC3D5" w14:textId="77777777" w:rsidR="00457776" w:rsidRPr="00656E58" w:rsidRDefault="00457776" w:rsidP="005B7733">
      <w:pPr>
        <w:spacing w:after="0" w:line="276" w:lineRule="auto"/>
        <w:jc w:val="both"/>
        <w:rPr>
          <w:rFonts w:ascii="Arial" w:eastAsia="Times New Roman" w:hAnsi="Arial" w:cs="Arial"/>
          <w:sz w:val="24"/>
          <w:szCs w:val="24"/>
          <w:lang w:eastAsia="pt-BR"/>
        </w:rPr>
      </w:pPr>
    </w:p>
    <w:p w14:paraId="5426EA73" w14:textId="31626868" w:rsidR="00F15EA7" w:rsidRPr="00656E58" w:rsidRDefault="00457776" w:rsidP="005B7733">
      <w:pPr>
        <w:spacing w:after="0" w:line="276" w:lineRule="auto"/>
        <w:jc w:val="both"/>
        <w:outlineLvl w:val="2"/>
        <w:rPr>
          <w:rFonts w:ascii="Arial" w:eastAsia="Times New Roman" w:hAnsi="Arial" w:cs="Arial"/>
          <w:b/>
          <w:bCs/>
          <w:sz w:val="24"/>
          <w:szCs w:val="24"/>
          <w:lang w:eastAsia="pt-BR"/>
        </w:rPr>
      </w:pPr>
      <w:r>
        <w:rPr>
          <w:rFonts w:ascii="Arial" w:eastAsia="Times New Roman" w:hAnsi="Arial" w:cs="Arial"/>
          <w:b/>
          <w:bCs/>
          <w:sz w:val="24"/>
          <w:szCs w:val="24"/>
          <w:lang w:eastAsia="pt-BR"/>
        </w:rPr>
        <w:t xml:space="preserve">4. </w:t>
      </w:r>
      <w:r w:rsidR="00F15EA7" w:rsidRPr="00656E58">
        <w:rPr>
          <w:rFonts w:ascii="Arial" w:eastAsia="Times New Roman" w:hAnsi="Arial" w:cs="Arial"/>
          <w:b/>
          <w:bCs/>
          <w:sz w:val="24"/>
          <w:szCs w:val="24"/>
          <w:lang w:eastAsia="pt-BR"/>
        </w:rPr>
        <w:t>CLÁUSULA QUARTA – DO PAGAMENTO</w:t>
      </w:r>
    </w:p>
    <w:p w14:paraId="73FD2780" w14:textId="72217CAF" w:rsidR="00F15EA7" w:rsidRDefault="006D0A77" w:rsidP="005B7733">
      <w:pPr>
        <w:spacing w:after="0" w:line="276" w:lineRule="auto"/>
        <w:jc w:val="both"/>
        <w:rPr>
          <w:rFonts w:ascii="Arial" w:eastAsia="Times New Roman" w:hAnsi="Arial" w:cs="Arial"/>
          <w:sz w:val="24"/>
          <w:szCs w:val="24"/>
          <w:lang w:eastAsia="pt-BR"/>
        </w:rPr>
      </w:pPr>
      <w:r w:rsidRPr="006D0A77">
        <w:rPr>
          <w:rFonts w:ascii="Arial" w:eastAsia="Times New Roman" w:hAnsi="Arial" w:cs="Arial"/>
          <w:b/>
          <w:sz w:val="24"/>
          <w:szCs w:val="24"/>
          <w:lang w:eastAsia="pt-BR"/>
        </w:rPr>
        <w:t>4.1.</w:t>
      </w:r>
      <w:r>
        <w:rPr>
          <w:rFonts w:ascii="Arial" w:eastAsia="Times New Roman" w:hAnsi="Arial" w:cs="Arial"/>
          <w:sz w:val="24"/>
          <w:szCs w:val="24"/>
          <w:lang w:eastAsia="pt-BR"/>
        </w:rPr>
        <w:t xml:space="preserve"> </w:t>
      </w:r>
      <w:r w:rsidR="00F15EA7" w:rsidRPr="00656E58">
        <w:rPr>
          <w:rFonts w:ascii="Arial" w:eastAsia="Times New Roman" w:hAnsi="Arial" w:cs="Arial"/>
          <w:sz w:val="24"/>
          <w:szCs w:val="24"/>
          <w:lang w:eastAsia="pt-BR"/>
        </w:rPr>
        <w:t>Os pagamentos serão efetu</w:t>
      </w:r>
      <w:r w:rsidR="00F22E53">
        <w:rPr>
          <w:rFonts w:ascii="Arial" w:eastAsia="Times New Roman" w:hAnsi="Arial" w:cs="Arial"/>
          <w:sz w:val="24"/>
          <w:szCs w:val="24"/>
          <w:lang w:eastAsia="pt-BR"/>
        </w:rPr>
        <w:t>ados em até 30 dias após a prestação dos serviços</w:t>
      </w:r>
      <w:r w:rsidR="00A20FA1">
        <w:rPr>
          <w:rFonts w:ascii="Arial" w:eastAsia="Times New Roman" w:hAnsi="Arial" w:cs="Arial"/>
          <w:sz w:val="24"/>
          <w:szCs w:val="24"/>
          <w:lang w:eastAsia="pt-BR"/>
        </w:rPr>
        <w:t>. O</w:t>
      </w:r>
      <w:r w:rsidR="00F22E53">
        <w:rPr>
          <w:rFonts w:ascii="Arial" w:eastAsia="Times New Roman" w:hAnsi="Arial" w:cs="Arial"/>
          <w:sz w:val="24"/>
          <w:szCs w:val="24"/>
          <w:lang w:eastAsia="pt-BR"/>
        </w:rPr>
        <w:t>s</w:t>
      </w:r>
      <w:r w:rsidR="00A20FA1">
        <w:rPr>
          <w:rFonts w:ascii="Arial" w:eastAsia="Times New Roman" w:hAnsi="Arial" w:cs="Arial"/>
          <w:sz w:val="24"/>
          <w:szCs w:val="24"/>
          <w:lang w:eastAsia="pt-BR"/>
        </w:rPr>
        <w:t xml:space="preserve"> serviço</w:t>
      </w:r>
      <w:r w:rsidR="00F22E53">
        <w:rPr>
          <w:rFonts w:ascii="Arial" w:eastAsia="Times New Roman" w:hAnsi="Arial" w:cs="Arial"/>
          <w:sz w:val="24"/>
          <w:szCs w:val="24"/>
          <w:lang w:eastAsia="pt-BR"/>
        </w:rPr>
        <w:t>s serão</w:t>
      </w:r>
      <w:r w:rsidR="00A20FA1">
        <w:rPr>
          <w:rFonts w:ascii="Arial" w:eastAsia="Times New Roman" w:hAnsi="Arial" w:cs="Arial"/>
          <w:sz w:val="24"/>
          <w:szCs w:val="24"/>
          <w:lang w:eastAsia="pt-BR"/>
        </w:rPr>
        <w:t xml:space="preserve"> prestado</w:t>
      </w:r>
      <w:r w:rsidR="00F22E53">
        <w:rPr>
          <w:rFonts w:ascii="Arial" w:eastAsia="Times New Roman" w:hAnsi="Arial" w:cs="Arial"/>
          <w:sz w:val="24"/>
          <w:szCs w:val="24"/>
          <w:lang w:eastAsia="pt-BR"/>
        </w:rPr>
        <w:t>s</w:t>
      </w:r>
      <w:r w:rsidR="00A20FA1">
        <w:rPr>
          <w:rFonts w:ascii="Arial" w:eastAsia="Times New Roman" w:hAnsi="Arial" w:cs="Arial"/>
          <w:sz w:val="24"/>
          <w:szCs w:val="24"/>
          <w:lang w:eastAsia="pt-BR"/>
        </w:rPr>
        <w:t xml:space="preserve"> </w:t>
      </w:r>
      <w:r w:rsidR="00F15EA7" w:rsidRPr="00656E58">
        <w:rPr>
          <w:rFonts w:ascii="Arial" w:eastAsia="Times New Roman" w:hAnsi="Arial" w:cs="Arial"/>
          <w:sz w:val="24"/>
          <w:szCs w:val="24"/>
          <w:lang w:eastAsia="pt-BR"/>
        </w:rPr>
        <w:t xml:space="preserve">de forma parcelada conforme demanda. </w:t>
      </w:r>
    </w:p>
    <w:p w14:paraId="274C2ACF" w14:textId="77777777" w:rsidR="00457776" w:rsidRPr="00656E58" w:rsidRDefault="00457776" w:rsidP="005B7733">
      <w:pPr>
        <w:spacing w:after="0" w:line="276" w:lineRule="auto"/>
        <w:jc w:val="both"/>
        <w:rPr>
          <w:rFonts w:ascii="Arial" w:eastAsia="Times New Roman" w:hAnsi="Arial" w:cs="Arial"/>
          <w:sz w:val="24"/>
          <w:szCs w:val="24"/>
          <w:lang w:eastAsia="pt-BR"/>
        </w:rPr>
      </w:pPr>
    </w:p>
    <w:p w14:paraId="51E13EA7" w14:textId="3E31F708" w:rsidR="00F15EA7" w:rsidRPr="00656E58" w:rsidRDefault="00457776" w:rsidP="005B7733">
      <w:pPr>
        <w:spacing w:after="0" w:line="276" w:lineRule="auto"/>
        <w:jc w:val="both"/>
        <w:outlineLvl w:val="2"/>
        <w:rPr>
          <w:rFonts w:ascii="Arial" w:eastAsia="Times New Roman" w:hAnsi="Arial" w:cs="Arial"/>
          <w:b/>
          <w:bCs/>
          <w:sz w:val="24"/>
          <w:szCs w:val="24"/>
          <w:lang w:eastAsia="pt-BR"/>
        </w:rPr>
      </w:pPr>
      <w:r>
        <w:rPr>
          <w:rFonts w:ascii="Arial" w:eastAsia="Times New Roman" w:hAnsi="Arial" w:cs="Arial"/>
          <w:b/>
          <w:bCs/>
          <w:sz w:val="24"/>
          <w:szCs w:val="24"/>
          <w:lang w:eastAsia="pt-BR"/>
        </w:rPr>
        <w:t xml:space="preserve">5. </w:t>
      </w:r>
      <w:r w:rsidR="00F15EA7" w:rsidRPr="00656E58">
        <w:rPr>
          <w:rFonts w:ascii="Arial" w:eastAsia="Times New Roman" w:hAnsi="Arial" w:cs="Arial"/>
          <w:b/>
          <w:bCs/>
          <w:sz w:val="24"/>
          <w:szCs w:val="24"/>
          <w:lang w:eastAsia="pt-BR"/>
        </w:rPr>
        <w:t>CLÁUSULA QUINTA – DO RECURSO FINANCEIRO</w:t>
      </w:r>
    </w:p>
    <w:p w14:paraId="492D6EE6" w14:textId="45E1B7E8" w:rsidR="00F15EA7" w:rsidRDefault="00457776" w:rsidP="005B7733">
      <w:pPr>
        <w:spacing w:after="0" w:line="276" w:lineRule="auto"/>
        <w:jc w:val="both"/>
        <w:rPr>
          <w:rFonts w:ascii="Arial" w:eastAsia="Times New Roman" w:hAnsi="Arial" w:cs="Arial"/>
          <w:sz w:val="24"/>
          <w:szCs w:val="24"/>
          <w:lang w:eastAsia="pt-BR"/>
        </w:rPr>
      </w:pPr>
      <w:r w:rsidRPr="00457776">
        <w:rPr>
          <w:rFonts w:ascii="Arial" w:eastAsia="Times New Roman" w:hAnsi="Arial" w:cs="Arial"/>
          <w:b/>
          <w:sz w:val="24"/>
          <w:szCs w:val="24"/>
          <w:lang w:eastAsia="pt-BR"/>
        </w:rPr>
        <w:lastRenderedPageBreak/>
        <w:t>5.1.</w:t>
      </w:r>
      <w:r>
        <w:rPr>
          <w:rFonts w:ascii="Arial" w:eastAsia="Times New Roman" w:hAnsi="Arial" w:cs="Arial"/>
          <w:sz w:val="24"/>
          <w:szCs w:val="24"/>
          <w:lang w:eastAsia="pt-BR"/>
        </w:rPr>
        <w:t xml:space="preserve"> </w:t>
      </w:r>
      <w:r w:rsidR="00F15EA7" w:rsidRPr="00656E58">
        <w:rPr>
          <w:rFonts w:ascii="Arial" w:eastAsia="Times New Roman" w:hAnsi="Arial" w:cs="Arial"/>
          <w:sz w:val="24"/>
          <w:szCs w:val="24"/>
          <w:lang w:eastAsia="pt-BR"/>
        </w:rPr>
        <w:t xml:space="preserve">Para o cumprimento do objeto do presente contrato, serão utilizados recursos do Município, através de dotações orçamentárias do orçamento vigente. </w:t>
      </w:r>
    </w:p>
    <w:p w14:paraId="6754E068" w14:textId="77777777" w:rsidR="00457776" w:rsidRPr="00656E58" w:rsidRDefault="00457776" w:rsidP="005B7733">
      <w:pPr>
        <w:spacing w:after="0" w:line="276" w:lineRule="auto"/>
        <w:jc w:val="both"/>
        <w:rPr>
          <w:rFonts w:ascii="Arial" w:eastAsia="Times New Roman" w:hAnsi="Arial" w:cs="Arial"/>
          <w:sz w:val="24"/>
          <w:szCs w:val="24"/>
          <w:lang w:eastAsia="pt-BR"/>
        </w:rPr>
      </w:pPr>
    </w:p>
    <w:p w14:paraId="6F044C69" w14:textId="15E323D1" w:rsidR="00F15EA7" w:rsidRPr="00656E58" w:rsidRDefault="00457776" w:rsidP="005B7733">
      <w:pPr>
        <w:spacing w:after="0" w:line="276" w:lineRule="auto"/>
        <w:jc w:val="both"/>
        <w:outlineLvl w:val="2"/>
        <w:rPr>
          <w:rFonts w:ascii="Arial" w:eastAsia="Times New Roman" w:hAnsi="Arial" w:cs="Arial"/>
          <w:b/>
          <w:bCs/>
          <w:sz w:val="24"/>
          <w:szCs w:val="24"/>
          <w:lang w:eastAsia="pt-BR"/>
        </w:rPr>
      </w:pPr>
      <w:r>
        <w:rPr>
          <w:rFonts w:ascii="Arial" w:eastAsia="Times New Roman" w:hAnsi="Arial" w:cs="Arial"/>
          <w:b/>
          <w:bCs/>
          <w:sz w:val="24"/>
          <w:szCs w:val="24"/>
          <w:lang w:eastAsia="pt-BR"/>
        </w:rPr>
        <w:t>6. CLÁUSULA SEXTA</w:t>
      </w:r>
      <w:r w:rsidR="00F15EA7" w:rsidRPr="00656E58">
        <w:rPr>
          <w:rFonts w:ascii="Arial" w:eastAsia="Times New Roman" w:hAnsi="Arial" w:cs="Arial"/>
          <w:b/>
          <w:bCs/>
          <w:sz w:val="24"/>
          <w:szCs w:val="24"/>
          <w:lang w:eastAsia="pt-BR"/>
        </w:rPr>
        <w:t xml:space="preserve"> – DO REAJUSTAMENTO DE PREÇOS</w:t>
      </w:r>
    </w:p>
    <w:p w14:paraId="12F456B4" w14:textId="7F5914D9" w:rsidR="00F15EA7" w:rsidRDefault="00457776" w:rsidP="005B7733">
      <w:pPr>
        <w:spacing w:after="0" w:line="276" w:lineRule="auto"/>
        <w:jc w:val="both"/>
        <w:rPr>
          <w:rFonts w:ascii="Arial" w:eastAsia="Times New Roman" w:hAnsi="Arial" w:cs="Arial"/>
          <w:sz w:val="24"/>
          <w:szCs w:val="24"/>
          <w:lang w:eastAsia="pt-BR"/>
        </w:rPr>
      </w:pPr>
      <w:r w:rsidRPr="00457776">
        <w:rPr>
          <w:rFonts w:ascii="Arial" w:eastAsia="Times New Roman" w:hAnsi="Arial" w:cs="Arial"/>
          <w:b/>
          <w:sz w:val="24"/>
          <w:szCs w:val="24"/>
          <w:lang w:eastAsia="pt-BR"/>
        </w:rPr>
        <w:t>6.1.</w:t>
      </w:r>
      <w:r>
        <w:rPr>
          <w:rFonts w:ascii="Arial" w:eastAsia="Times New Roman" w:hAnsi="Arial" w:cs="Arial"/>
          <w:sz w:val="24"/>
          <w:szCs w:val="24"/>
          <w:lang w:eastAsia="pt-BR"/>
        </w:rPr>
        <w:t xml:space="preserve"> </w:t>
      </w:r>
      <w:r w:rsidR="00F15EA7" w:rsidRPr="00656E58">
        <w:rPr>
          <w:rFonts w:ascii="Arial" w:eastAsia="Times New Roman" w:hAnsi="Arial" w:cs="Arial"/>
          <w:sz w:val="24"/>
          <w:szCs w:val="24"/>
          <w:lang w:eastAsia="pt-BR"/>
        </w:rPr>
        <w:t xml:space="preserve">O valor ora contratado do presente documento não sofrerá nenhum tipo de reajuste durante seu prazo de vigência. </w:t>
      </w:r>
    </w:p>
    <w:p w14:paraId="1781B34F" w14:textId="77777777" w:rsidR="00457776" w:rsidRPr="00656E58" w:rsidRDefault="00457776" w:rsidP="005B7733">
      <w:pPr>
        <w:spacing w:after="0" w:line="276" w:lineRule="auto"/>
        <w:jc w:val="both"/>
        <w:rPr>
          <w:rFonts w:ascii="Arial" w:eastAsia="Times New Roman" w:hAnsi="Arial" w:cs="Arial"/>
          <w:sz w:val="24"/>
          <w:szCs w:val="24"/>
          <w:lang w:eastAsia="pt-BR"/>
        </w:rPr>
      </w:pPr>
    </w:p>
    <w:p w14:paraId="42AEE2ED" w14:textId="20DD5EF1" w:rsidR="00F15EA7" w:rsidRPr="00656E58" w:rsidRDefault="00FF46B7" w:rsidP="005B7733">
      <w:pPr>
        <w:spacing w:after="0" w:line="276" w:lineRule="auto"/>
        <w:jc w:val="both"/>
        <w:outlineLvl w:val="2"/>
        <w:rPr>
          <w:rFonts w:ascii="Arial" w:eastAsia="Times New Roman" w:hAnsi="Arial" w:cs="Arial"/>
          <w:b/>
          <w:bCs/>
          <w:sz w:val="24"/>
          <w:szCs w:val="24"/>
          <w:lang w:eastAsia="pt-BR"/>
        </w:rPr>
      </w:pPr>
      <w:r>
        <w:rPr>
          <w:rFonts w:ascii="Arial" w:eastAsia="Times New Roman" w:hAnsi="Arial" w:cs="Arial"/>
          <w:b/>
          <w:bCs/>
          <w:sz w:val="24"/>
          <w:szCs w:val="24"/>
          <w:lang w:eastAsia="pt-BR"/>
        </w:rPr>
        <w:t xml:space="preserve">7. </w:t>
      </w:r>
      <w:r w:rsidR="00F15EA7" w:rsidRPr="00656E58">
        <w:rPr>
          <w:rFonts w:ascii="Arial" w:eastAsia="Times New Roman" w:hAnsi="Arial" w:cs="Arial"/>
          <w:b/>
          <w:bCs/>
          <w:sz w:val="24"/>
          <w:szCs w:val="24"/>
          <w:lang w:eastAsia="pt-BR"/>
        </w:rPr>
        <w:t>CLÁUSULA SÉTIMA – DA VALIDADE DA CONTRATAÇÃO</w:t>
      </w:r>
    </w:p>
    <w:p w14:paraId="4A446607" w14:textId="6F1593F9" w:rsidR="00F15EA7" w:rsidRPr="00656E58" w:rsidRDefault="00F15EA7" w:rsidP="005B7733">
      <w:pPr>
        <w:spacing w:after="0" w:line="276" w:lineRule="auto"/>
        <w:jc w:val="both"/>
        <w:rPr>
          <w:rFonts w:ascii="Arial" w:eastAsia="Times New Roman" w:hAnsi="Arial" w:cs="Arial"/>
          <w:sz w:val="24"/>
          <w:szCs w:val="24"/>
          <w:lang w:eastAsia="pt-BR"/>
        </w:rPr>
      </w:pPr>
      <w:r w:rsidRPr="00656E58">
        <w:rPr>
          <w:rFonts w:ascii="Arial" w:eastAsia="Times New Roman" w:hAnsi="Arial" w:cs="Arial"/>
          <w:b/>
          <w:bCs/>
          <w:sz w:val="24"/>
          <w:szCs w:val="24"/>
          <w:lang w:eastAsia="pt-BR"/>
        </w:rPr>
        <w:t>7.1</w:t>
      </w:r>
      <w:r w:rsidRPr="00656E58">
        <w:rPr>
          <w:rFonts w:ascii="Arial" w:eastAsia="Times New Roman" w:hAnsi="Arial" w:cs="Arial"/>
          <w:sz w:val="24"/>
          <w:szCs w:val="24"/>
          <w:lang w:eastAsia="pt-BR"/>
        </w:rPr>
        <w:t>. O prazo de vigência da contr</w:t>
      </w:r>
      <w:r w:rsidR="00673F2B">
        <w:rPr>
          <w:rFonts w:ascii="Arial" w:eastAsia="Times New Roman" w:hAnsi="Arial" w:cs="Arial"/>
          <w:sz w:val="24"/>
          <w:szCs w:val="24"/>
          <w:lang w:eastAsia="pt-BR"/>
        </w:rPr>
        <w:t>atação será até 13 de julho de 2027</w:t>
      </w:r>
      <w:r w:rsidRPr="00656E58">
        <w:rPr>
          <w:rFonts w:ascii="Arial" w:eastAsia="Times New Roman" w:hAnsi="Arial" w:cs="Arial"/>
          <w:sz w:val="24"/>
          <w:szCs w:val="24"/>
          <w:lang w:eastAsia="pt-BR"/>
        </w:rPr>
        <w:t xml:space="preserve">, podendo ser prorrogado. </w:t>
      </w:r>
    </w:p>
    <w:p w14:paraId="3D0B02C5" w14:textId="77777777" w:rsidR="00F15EA7" w:rsidRPr="00656E58" w:rsidRDefault="00F15EA7" w:rsidP="005B7733">
      <w:pPr>
        <w:spacing w:after="0" w:line="276" w:lineRule="auto"/>
        <w:jc w:val="both"/>
        <w:rPr>
          <w:rFonts w:ascii="Arial" w:eastAsia="Times New Roman" w:hAnsi="Arial" w:cs="Arial"/>
          <w:sz w:val="24"/>
          <w:szCs w:val="24"/>
          <w:lang w:eastAsia="pt-BR"/>
        </w:rPr>
      </w:pPr>
      <w:r w:rsidRPr="00656E58">
        <w:rPr>
          <w:rFonts w:ascii="Arial" w:eastAsia="Times New Roman" w:hAnsi="Arial" w:cs="Arial"/>
          <w:b/>
          <w:bCs/>
          <w:sz w:val="24"/>
          <w:szCs w:val="24"/>
          <w:lang w:eastAsia="pt-BR"/>
        </w:rPr>
        <w:t>7.2.</w:t>
      </w:r>
      <w:r w:rsidRPr="00656E58">
        <w:rPr>
          <w:rFonts w:ascii="Arial" w:eastAsia="Times New Roman" w:hAnsi="Arial" w:cs="Arial"/>
          <w:sz w:val="24"/>
          <w:szCs w:val="24"/>
          <w:lang w:eastAsia="pt-BR"/>
        </w:rPr>
        <w:t xml:space="preserve"> A duração do contrato oriundos da contratação ficará adstrita à vigência dos respectivos créditos orçamentários, com fundamento no caput do Art. 105, da Lei 14.133/2021. </w:t>
      </w:r>
    </w:p>
    <w:p w14:paraId="6A760C71" w14:textId="77777777" w:rsidR="00F15EA7" w:rsidRDefault="00F15EA7" w:rsidP="005B7733">
      <w:pPr>
        <w:spacing w:after="0" w:line="276" w:lineRule="auto"/>
        <w:jc w:val="both"/>
        <w:rPr>
          <w:rFonts w:ascii="Arial" w:eastAsia="Times New Roman" w:hAnsi="Arial" w:cs="Arial"/>
          <w:sz w:val="24"/>
          <w:szCs w:val="24"/>
          <w:lang w:eastAsia="pt-BR"/>
        </w:rPr>
      </w:pPr>
      <w:r w:rsidRPr="00656E58">
        <w:rPr>
          <w:rFonts w:ascii="Arial" w:eastAsia="Times New Roman" w:hAnsi="Arial" w:cs="Arial"/>
          <w:b/>
          <w:bCs/>
          <w:sz w:val="24"/>
          <w:szCs w:val="24"/>
          <w:lang w:eastAsia="pt-BR"/>
        </w:rPr>
        <w:t>7.3</w:t>
      </w:r>
      <w:r w:rsidRPr="00656E58">
        <w:rPr>
          <w:rFonts w:ascii="Arial" w:eastAsia="Times New Roman" w:hAnsi="Arial" w:cs="Arial"/>
          <w:sz w:val="24"/>
          <w:szCs w:val="24"/>
          <w:lang w:eastAsia="pt-BR"/>
        </w:rPr>
        <w:t xml:space="preserve">. Caso a assinatura seja efetivada por meio de assinatura eletrônica com certificação digital, considerar-se-á como início da vigência a data em que o último signatário assinar. </w:t>
      </w:r>
    </w:p>
    <w:p w14:paraId="600CBAD6" w14:textId="77777777" w:rsidR="000307E4" w:rsidRPr="00656E58" w:rsidRDefault="000307E4" w:rsidP="005B7733">
      <w:pPr>
        <w:spacing w:after="0" w:line="276" w:lineRule="auto"/>
        <w:jc w:val="both"/>
        <w:rPr>
          <w:rFonts w:ascii="Arial" w:eastAsia="Times New Roman" w:hAnsi="Arial" w:cs="Arial"/>
          <w:sz w:val="24"/>
          <w:szCs w:val="24"/>
          <w:lang w:eastAsia="pt-BR"/>
        </w:rPr>
      </w:pPr>
    </w:p>
    <w:p w14:paraId="4DC832D3" w14:textId="59791A41" w:rsidR="00F15EA7" w:rsidRPr="00656E58" w:rsidRDefault="00CA1B60" w:rsidP="005B7733">
      <w:pPr>
        <w:spacing w:after="0" w:line="276" w:lineRule="auto"/>
        <w:jc w:val="both"/>
        <w:outlineLvl w:val="2"/>
        <w:rPr>
          <w:rFonts w:ascii="Arial" w:eastAsia="Times New Roman" w:hAnsi="Arial" w:cs="Arial"/>
          <w:b/>
          <w:bCs/>
          <w:sz w:val="24"/>
          <w:szCs w:val="24"/>
          <w:lang w:eastAsia="pt-BR"/>
        </w:rPr>
      </w:pPr>
      <w:r>
        <w:rPr>
          <w:rFonts w:ascii="Arial" w:eastAsia="Times New Roman" w:hAnsi="Arial" w:cs="Arial"/>
          <w:b/>
          <w:bCs/>
          <w:sz w:val="24"/>
          <w:szCs w:val="24"/>
          <w:lang w:eastAsia="pt-BR"/>
        </w:rPr>
        <w:t xml:space="preserve">8. </w:t>
      </w:r>
      <w:r w:rsidR="00F15EA7" w:rsidRPr="00656E58">
        <w:rPr>
          <w:rFonts w:ascii="Arial" w:eastAsia="Times New Roman" w:hAnsi="Arial" w:cs="Arial"/>
          <w:b/>
          <w:bCs/>
          <w:sz w:val="24"/>
          <w:szCs w:val="24"/>
          <w:lang w:eastAsia="pt-BR"/>
        </w:rPr>
        <w:t>CLÁUSULA OITAVA – DO CANCELAMENTO E DA SUSPENSÃO DA CONTRATAÇÃO</w:t>
      </w:r>
    </w:p>
    <w:p w14:paraId="1452B873" w14:textId="77777777" w:rsidR="00F15EA7" w:rsidRPr="00656E58" w:rsidRDefault="00F15EA7" w:rsidP="005B7733">
      <w:pPr>
        <w:spacing w:after="0" w:line="276" w:lineRule="auto"/>
        <w:jc w:val="both"/>
        <w:rPr>
          <w:rFonts w:ascii="Arial" w:eastAsia="Times New Roman" w:hAnsi="Arial" w:cs="Arial"/>
          <w:sz w:val="24"/>
          <w:szCs w:val="24"/>
          <w:lang w:eastAsia="pt-BR"/>
        </w:rPr>
      </w:pPr>
      <w:r w:rsidRPr="00656E58">
        <w:rPr>
          <w:rFonts w:ascii="Arial" w:eastAsia="Times New Roman" w:hAnsi="Arial" w:cs="Arial"/>
          <w:b/>
          <w:bCs/>
          <w:sz w:val="24"/>
          <w:szCs w:val="24"/>
          <w:lang w:eastAsia="pt-BR"/>
        </w:rPr>
        <w:t>8.1.</w:t>
      </w:r>
      <w:r w:rsidRPr="00656E58">
        <w:rPr>
          <w:rFonts w:ascii="Arial" w:eastAsia="Times New Roman" w:hAnsi="Arial" w:cs="Arial"/>
          <w:sz w:val="24"/>
          <w:szCs w:val="24"/>
          <w:lang w:eastAsia="pt-BR"/>
        </w:rPr>
        <w:t xml:space="preserve"> A presente contratação poderá ser cancelada nas hipóteses previstas nos </w:t>
      </w:r>
      <w:proofErr w:type="spellStart"/>
      <w:r w:rsidRPr="00656E58">
        <w:rPr>
          <w:rFonts w:ascii="Arial" w:eastAsia="Times New Roman" w:hAnsi="Arial" w:cs="Arial"/>
          <w:sz w:val="24"/>
          <w:szCs w:val="24"/>
          <w:lang w:eastAsia="pt-BR"/>
        </w:rPr>
        <w:t>Arts</w:t>
      </w:r>
      <w:proofErr w:type="spellEnd"/>
      <w:r w:rsidRPr="00656E58">
        <w:rPr>
          <w:rFonts w:ascii="Arial" w:eastAsia="Times New Roman" w:hAnsi="Arial" w:cs="Arial"/>
          <w:sz w:val="24"/>
          <w:szCs w:val="24"/>
          <w:lang w:eastAsia="pt-BR"/>
        </w:rPr>
        <w:t xml:space="preserve">. 137 e 138 da Lei Federal nº 14.133/2021. </w:t>
      </w:r>
    </w:p>
    <w:p w14:paraId="447AC78E" w14:textId="77777777" w:rsidR="00F15EA7" w:rsidRPr="00656E58" w:rsidRDefault="00F15EA7" w:rsidP="005B7733">
      <w:pPr>
        <w:spacing w:after="0" w:line="276" w:lineRule="auto"/>
        <w:jc w:val="both"/>
        <w:rPr>
          <w:rFonts w:ascii="Arial" w:eastAsia="Times New Roman" w:hAnsi="Arial" w:cs="Arial"/>
          <w:sz w:val="24"/>
          <w:szCs w:val="24"/>
          <w:lang w:eastAsia="pt-BR"/>
        </w:rPr>
      </w:pPr>
      <w:r w:rsidRPr="00656E58">
        <w:rPr>
          <w:rFonts w:ascii="Arial" w:eastAsia="Times New Roman" w:hAnsi="Arial" w:cs="Arial"/>
          <w:b/>
          <w:bCs/>
          <w:sz w:val="24"/>
          <w:szCs w:val="24"/>
          <w:lang w:eastAsia="pt-BR"/>
        </w:rPr>
        <w:t>8.2</w:t>
      </w:r>
      <w:r w:rsidRPr="00656E58">
        <w:rPr>
          <w:rFonts w:ascii="Arial" w:eastAsia="Times New Roman" w:hAnsi="Arial" w:cs="Arial"/>
          <w:sz w:val="24"/>
          <w:szCs w:val="24"/>
          <w:lang w:eastAsia="pt-BR"/>
        </w:rPr>
        <w:t xml:space="preserve">. Constituirão motivos para cancelamento da contratação, a qual deverá ser formalmente motivada nos autos do processo, assegurados o contraditório e a ampla defesa. </w:t>
      </w:r>
    </w:p>
    <w:p w14:paraId="354659C5" w14:textId="77777777" w:rsidR="00F15EA7" w:rsidRPr="00656E58" w:rsidRDefault="00F15EA7" w:rsidP="005B7733">
      <w:pPr>
        <w:spacing w:after="0" w:line="276" w:lineRule="auto"/>
        <w:jc w:val="both"/>
        <w:rPr>
          <w:rFonts w:ascii="Arial" w:eastAsia="Times New Roman" w:hAnsi="Arial" w:cs="Arial"/>
          <w:sz w:val="24"/>
          <w:szCs w:val="24"/>
          <w:lang w:eastAsia="pt-BR"/>
        </w:rPr>
      </w:pPr>
      <w:r w:rsidRPr="00656E58">
        <w:rPr>
          <w:rFonts w:ascii="Arial" w:eastAsia="Times New Roman" w:hAnsi="Arial" w:cs="Arial"/>
          <w:b/>
          <w:bCs/>
          <w:sz w:val="24"/>
          <w:szCs w:val="24"/>
          <w:lang w:eastAsia="pt-BR"/>
        </w:rPr>
        <w:t>8.2.1</w:t>
      </w:r>
      <w:r w:rsidRPr="00656E58">
        <w:rPr>
          <w:rFonts w:ascii="Arial" w:eastAsia="Times New Roman" w:hAnsi="Arial" w:cs="Arial"/>
          <w:sz w:val="24"/>
          <w:szCs w:val="24"/>
          <w:lang w:eastAsia="pt-BR"/>
        </w:rPr>
        <w:t>. Pela administração, nas seguintes situações:</w:t>
      </w:r>
    </w:p>
    <w:p w14:paraId="66EEA378" w14:textId="77777777" w:rsidR="00F15EA7" w:rsidRPr="00656E58" w:rsidRDefault="00F15EA7" w:rsidP="005B7733">
      <w:pPr>
        <w:spacing w:after="0" w:line="276" w:lineRule="auto"/>
        <w:jc w:val="both"/>
        <w:rPr>
          <w:rFonts w:ascii="Arial" w:eastAsia="Times New Roman" w:hAnsi="Arial" w:cs="Arial"/>
          <w:sz w:val="24"/>
          <w:szCs w:val="24"/>
          <w:lang w:eastAsia="pt-BR"/>
        </w:rPr>
      </w:pPr>
      <w:r w:rsidRPr="00656E58">
        <w:rPr>
          <w:rFonts w:ascii="Arial" w:eastAsia="Times New Roman" w:hAnsi="Arial" w:cs="Arial"/>
          <w:b/>
          <w:bCs/>
          <w:sz w:val="24"/>
          <w:szCs w:val="24"/>
          <w:lang w:eastAsia="pt-BR"/>
        </w:rPr>
        <w:t>a)</w:t>
      </w:r>
      <w:r w:rsidRPr="00656E58">
        <w:rPr>
          <w:rFonts w:ascii="Arial" w:eastAsia="Times New Roman" w:hAnsi="Arial" w:cs="Arial"/>
          <w:sz w:val="24"/>
          <w:szCs w:val="24"/>
          <w:lang w:eastAsia="pt-BR"/>
        </w:rPr>
        <w:t xml:space="preserve"> não cumprimento ou cumprimento irregular de normas </w:t>
      </w:r>
      <w:proofErr w:type="spellStart"/>
      <w:r w:rsidRPr="00656E58">
        <w:rPr>
          <w:rFonts w:ascii="Arial" w:eastAsia="Times New Roman" w:hAnsi="Arial" w:cs="Arial"/>
          <w:sz w:val="24"/>
          <w:szCs w:val="24"/>
          <w:lang w:eastAsia="pt-BR"/>
        </w:rPr>
        <w:t>editalícias</w:t>
      </w:r>
      <w:proofErr w:type="spellEnd"/>
      <w:r w:rsidRPr="00656E58">
        <w:rPr>
          <w:rFonts w:ascii="Arial" w:eastAsia="Times New Roman" w:hAnsi="Arial" w:cs="Arial"/>
          <w:sz w:val="24"/>
          <w:szCs w:val="24"/>
          <w:lang w:eastAsia="pt-BR"/>
        </w:rPr>
        <w:t xml:space="preserve"> ou de cláusulas contratuais, de especificações, de projetos ou de prazos; </w:t>
      </w:r>
    </w:p>
    <w:p w14:paraId="6C0228AE" w14:textId="4AF70E25" w:rsidR="00F15EA7" w:rsidRPr="00656E58" w:rsidRDefault="00F15EA7" w:rsidP="005B7733">
      <w:pPr>
        <w:spacing w:after="0" w:line="276" w:lineRule="auto"/>
        <w:jc w:val="both"/>
        <w:rPr>
          <w:rFonts w:ascii="Arial" w:eastAsia="Times New Roman" w:hAnsi="Arial" w:cs="Arial"/>
          <w:sz w:val="24"/>
          <w:szCs w:val="24"/>
          <w:lang w:eastAsia="pt-BR"/>
        </w:rPr>
      </w:pPr>
      <w:r w:rsidRPr="00656E58">
        <w:rPr>
          <w:rFonts w:ascii="Arial" w:eastAsia="Times New Roman" w:hAnsi="Arial" w:cs="Arial"/>
          <w:b/>
          <w:bCs/>
          <w:sz w:val="24"/>
          <w:szCs w:val="24"/>
          <w:lang w:eastAsia="pt-BR"/>
        </w:rPr>
        <w:t>b)</w:t>
      </w:r>
      <w:r w:rsidRPr="00656E58">
        <w:rPr>
          <w:rFonts w:ascii="Arial" w:eastAsia="Times New Roman" w:hAnsi="Arial" w:cs="Arial"/>
          <w:sz w:val="24"/>
          <w:szCs w:val="24"/>
          <w:lang w:eastAsia="pt-BR"/>
        </w:rPr>
        <w:t xml:space="preserve"> d</w:t>
      </w:r>
      <w:r w:rsidR="00CA1B60">
        <w:rPr>
          <w:rFonts w:ascii="Arial" w:eastAsia="Times New Roman" w:hAnsi="Arial" w:cs="Arial"/>
          <w:sz w:val="24"/>
          <w:szCs w:val="24"/>
          <w:lang w:eastAsia="pt-BR"/>
        </w:rPr>
        <w:t>esatendimento das determinações</w:t>
      </w:r>
      <w:r w:rsidRPr="00656E58">
        <w:rPr>
          <w:rFonts w:ascii="Arial" w:eastAsia="Times New Roman" w:hAnsi="Arial" w:cs="Arial"/>
          <w:sz w:val="24"/>
          <w:szCs w:val="24"/>
          <w:lang w:eastAsia="pt-BR"/>
        </w:rPr>
        <w:t xml:space="preserve"> regulares emitidas pela autoridade designada para acompanhar e fiscalizar sua execução ou por autoridade superior; </w:t>
      </w:r>
    </w:p>
    <w:p w14:paraId="29DF7F3E" w14:textId="77777777" w:rsidR="00F15EA7" w:rsidRPr="00656E58" w:rsidRDefault="00F15EA7" w:rsidP="005B7733">
      <w:pPr>
        <w:spacing w:after="0" w:line="276" w:lineRule="auto"/>
        <w:jc w:val="both"/>
        <w:rPr>
          <w:rFonts w:ascii="Arial" w:eastAsia="Times New Roman" w:hAnsi="Arial" w:cs="Arial"/>
          <w:sz w:val="24"/>
          <w:szCs w:val="24"/>
          <w:lang w:eastAsia="pt-BR"/>
        </w:rPr>
      </w:pPr>
      <w:r w:rsidRPr="00656E58">
        <w:rPr>
          <w:rFonts w:ascii="Arial" w:eastAsia="Times New Roman" w:hAnsi="Arial" w:cs="Arial"/>
          <w:b/>
          <w:bCs/>
          <w:sz w:val="24"/>
          <w:szCs w:val="24"/>
          <w:lang w:eastAsia="pt-BR"/>
        </w:rPr>
        <w:t>c)</w:t>
      </w:r>
      <w:r w:rsidRPr="00656E58">
        <w:rPr>
          <w:rFonts w:ascii="Arial" w:eastAsia="Times New Roman" w:hAnsi="Arial" w:cs="Arial"/>
          <w:sz w:val="24"/>
          <w:szCs w:val="24"/>
          <w:lang w:eastAsia="pt-BR"/>
        </w:rPr>
        <w:t xml:space="preserve"> alteração social ou modificação da finalidade ou da estrutura da empresa que restrinja sua capacidade de fornecimento; </w:t>
      </w:r>
    </w:p>
    <w:p w14:paraId="7E2133E1" w14:textId="77777777" w:rsidR="00F15EA7" w:rsidRPr="00656E58" w:rsidRDefault="00F15EA7" w:rsidP="005B7733">
      <w:pPr>
        <w:spacing w:after="0" w:line="276" w:lineRule="auto"/>
        <w:jc w:val="both"/>
        <w:rPr>
          <w:rFonts w:ascii="Arial" w:eastAsia="Times New Roman" w:hAnsi="Arial" w:cs="Arial"/>
          <w:sz w:val="24"/>
          <w:szCs w:val="24"/>
          <w:lang w:eastAsia="pt-BR"/>
        </w:rPr>
      </w:pPr>
      <w:r w:rsidRPr="00656E58">
        <w:rPr>
          <w:rFonts w:ascii="Arial" w:eastAsia="Times New Roman" w:hAnsi="Arial" w:cs="Arial"/>
          <w:b/>
          <w:bCs/>
          <w:sz w:val="24"/>
          <w:szCs w:val="24"/>
          <w:lang w:eastAsia="pt-BR"/>
        </w:rPr>
        <w:t>d)</w:t>
      </w:r>
      <w:r w:rsidRPr="00656E58">
        <w:rPr>
          <w:rFonts w:ascii="Arial" w:eastAsia="Times New Roman" w:hAnsi="Arial" w:cs="Arial"/>
          <w:sz w:val="24"/>
          <w:szCs w:val="24"/>
          <w:lang w:eastAsia="pt-BR"/>
        </w:rPr>
        <w:t xml:space="preserve"> decretação de falência ou de insolvência civil, dissolução da sociedade ou falecimento do detentor; </w:t>
      </w:r>
    </w:p>
    <w:p w14:paraId="5AD02E15" w14:textId="77777777" w:rsidR="00F15EA7" w:rsidRPr="00656E58" w:rsidRDefault="00F15EA7" w:rsidP="005B7733">
      <w:pPr>
        <w:spacing w:after="0" w:line="276" w:lineRule="auto"/>
        <w:jc w:val="both"/>
        <w:rPr>
          <w:rFonts w:ascii="Arial" w:eastAsia="Times New Roman" w:hAnsi="Arial" w:cs="Arial"/>
          <w:sz w:val="24"/>
          <w:szCs w:val="24"/>
          <w:lang w:eastAsia="pt-BR"/>
        </w:rPr>
      </w:pPr>
      <w:r w:rsidRPr="00656E58">
        <w:rPr>
          <w:rFonts w:ascii="Arial" w:eastAsia="Times New Roman" w:hAnsi="Arial" w:cs="Arial"/>
          <w:b/>
          <w:bCs/>
          <w:sz w:val="24"/>
          <w:szCs w:val="24"/>
          <w:lang w:eastAsia="pt-BR"/>
        </w:rPr>
        <w:t>e)</w:t>
      </w:r>
      <w:r w:rsidRPr="00656E58">
        <w:rPr>
          <w:rFonts w:ascii="Arial" w:eastAsia="Times New Roman" w:hAnsi="Arial" w:cs="Arial"/>
          <w:sz w:val="24"/>
          <w:szCs w:val="24"/>
          <w:lang w:eastAsia="pt-BR"/>
        </w:rPr>
        <w:t xml:space="preserve"> caso fortuito ou força maior, regularmente comprovados, impeditivos da execução da contratação; </w:t>
      </w:r>
    </w:p>
    <w:p w14:paraId="7F84B278" w14:textId="77777777" w:rsidR="00F15EA7" w:rsidRPr="00656E58" w:rsidRDefault="00F15EA7" w:rsidP="005B7733">
      <w:pPr>
        <w:spacing w:after="0" w:line="276" w:lineRule="auto"/>
        <w:jc w:val="both"/>
        <w:rPr>
          <w:rFonts w:ascii="Arial" w:eastAsia="Times New Roman" w:hAnsi="Arial" w:cs="Arial"/>
          <w:sz w:val="24"/>
          <w:szCs w:val="24"/>
          <w:lang w:eastAsia="pt-BR"/>
        </w:rPr>
      </w:pPr>
      <w:r w:rsidRPr="00656E58">
        <w:rPr>
          <w:rFonts w:ascii="Arial" w:eastAsia="Times New Roman" w:hAnsi="Arial" w:cs="Arial"/>
          <w:b/>
          <w:bCs/>
          <w:sz w:val="24"/>
          <w:szCs w:val="24"/>
          <w:lang w:eastAsia="pt-BR"/>
        </w:rPr>
        <w:t>f)</w:t>
      </w:r>
      <w:r w:rsidRPr="00656E58">
        <w:rPr>
          <w:rFonts w:ascii="Arial" w:eastAsia="Times New Roman" w:hAnsi="Arial" w:cs="Arial"/>
          <w:sz w:val="24"/>
          <w:szCs w:val="24"/>
          <w:lang w:eastAsia="pt-BR"/>
        </w:rPr>
        <w:t xml:space="preserve"> razões de interesse público, justificadas pela autoridade máxima do órgão ou da entidade contratante; </w:t>
      </w:r>
    </w:p>
    <w:p w14:paraId="20BF9371" w14:textId="77777777" w:rsidR="00F15EA7" w:rsidRPr="00656E58" w:rsidRDefault="00F15EA7" w:rsidP="005B7733">
      <w:pPr>
        <w:spacing w:after="0" w:line="276" w:lineRule="auto"/>
        <w:jc w:val="both"/>
        <w:rPr>
          <w:rFonts w:ascii="Arial" w:eastAsia="Times New Roman" w:hAnsi="Arial" w:cs="Arial"/>
          <w:sz w:val="24"/>
          <w:szCs w:val="24"/>
          <w:lang w:eastAsia="pt-BR"/>
        </w:rPr>
      </w:pPr>
      <w:r w:rsidRPr="00656E58">
        <w:rPr>
          <w:rFonts w:ascii="Arial" w:eastAsia="Times New Roman" w:hAnsi="Arial" w:cs="Arial"/>
          <w:b/>
          <w:bCs/>
          <w:sz w:val="24"/>
          <w:szCs w:val="24"/>
          <w:lang w:eastAsia="pt-BR"/>
        </w:rPr>
        <w:lastRenderedPageBreak/>
        <w:t>g)</w:t>
      </w:r>
      <w:r w:rsidRPr="00656E58">
        <w:rPr>
          <w:rFonts w:ascii="Arial" w:eastAsia="Times New Roman" w:hAnsi="Arial" w:cs="Arial"/>
          <w:sz w:val="24"/>
          <w:szCs w:val="24"/>
          <w:lang w:eastAsia="pt-BR"/>
        </w:rPr>
        <w:t xml:space="preserve"> não cumprimento das obrigações relativas à reserva de cargos prevista em lei, bem como em outras normas específicas, para pessoa com deficiência, para reabilitado da Previdência Social ou para aprendiz; </w:t>
      </w:r>
    </w:p>
    <w:p w14:paraId="7088149D" w14:textId="77777777" w:rsidR="00F15EA7" w:rsidRPr="00656E58" w:rsidRDefault="00F15EA7" w:rsidP="005B7733">
      <w:pPr>
        <w:spacing w:after="0" w:line="276" w:lineRule="auto"/>
        <w:jc w:val="both"/>
        <w:rPr>
          <w:rFonts w:ascii="Arial" w:eastAsia="Times New Roman" w:hAnsi="Arial" w:cs="Arial"/>
          <w:sz w:val="24"/>
          <w:szCs w:val="24"/>
          <w:lang w:eastAsia="pt-BR"/>
        </w:rPr>
      </w:pPr>
      <w:r w:rsidRPr="00656E58">
        <w:rPr>
          <w:rFonts w:ascii="Arial" w:eastAsia="Times New Roman" w:hAnsi="Arial" w:cs="Arial"/>
          <w:b/>
          <w:bCs/>
          <w:sz w:val="24"/>
          <w:szCs w:val="24"/>
          <w:lang w:eastAsia="pt-BR"/>
        </w:rPr>
        <w:t>h)</w:t>
      </w:r>
      <w:r w:rsidRPr="00656E58">
        <w:rPr>
          <w:rFonts w:ascii="Arial" w:eastAsia="Times New Roman" w:hAnsi="Arial" w:cs="Arial"/>
          <w:sz w:val="24"/>
          <w:szCs w:val="24"/>
          <w:lang w:eastAsia="pt-BR"/>
        </w:rPr>
        <w:t xml:space="preserve"> não cumprir a nota de empenho no prazo estabelecido e a Secretaria ordenadora não aceitar sua justificativa; </w:t>
      </w:r>
    </w:p>
    <w:p w14:paraId="2F8BBE93" w14:textId="77777777" w:rsidR="00F15EA7" w:rsidRPr="00656E58" w:rsidRDefault="00F15EA7" w:rsidP="005B7733">
      <w:pPr>
        <w:spacing w:after="0" w:line="276" w:lineRule="auto"/>
        <w:jc w:val="both"/>
        <w:rPr>
          <w:rFonts w:ascii="Arial" w:eastAsia="Times New Roman" w:hAnsi="Arial" w:cs="Arial"/>
          <w:sz w:val="24"/>
          <w:szCs w:val="24"/>
          <w:lang w:eastAsia="pt-BR"/>
        </w:rPr>
      </w:pPr>
      <w:r w:rsidRPr="00656E58">
        <w:rPr>
          <w:rFonts w:ascii="Arial" w:eastAsia="Times New Roman" w:hAnsi="Arial" w:cs="Arial"/>
          <w:b/>
          <w:bCs/>
          <w:sz w:val="24"/>
          <w:szCs w:val="24"/>
          <w:lang w:eastAsia="pt-BR"/>
        </w:rPr>
        <w:t>i)</w:t>
      </w:r>
      <w:r w:rsidRPr="00656E58">
        <w:rPr>
          <w:rFonts w:ascii="Arial" w:eastAsia="Times New Roman" w:hAnsi="Arial" w:cs="Arial"/>
          <w:sz w:val="24"/>
          <w:szCs w:val="24"/>
          <w:lang w:eastAsia="pt-BR"/>
        </w:rPr>
        <w:t xml:space="preserve"> em </w:t>
      </w:r>
      <w:r w:rsidRPr="00A20FA1">
        <w:rPr>
          <w:rFonts w:ascii="Arial" w:eastAsia="Times New Roman" w:hAnsi="Arial" w:cs="Arial"/>
          <w:sz w:val="24"/>
          <w:szCs w:val="24"/>
          <w:shd w:val="clear" w:color="auto" w:fill="FFFFFF" w:themeFill="background1"/>
          <w:lang w:eastAsia="pt-BR"/>
        </w:rPr>
        <w:t xml:space="preserve">qualquer </w:t>
      </w:r>
      <w:r w:rsidRPr="00656E58">
        <w:rPr>
          <w:rFonts w:ascii="Arial" w:eastAsia="Times New Roman" w:hAnsi="Arial" w:cs="Arial"/>
          <w:sz w:val="24"/>
          <w:szCs w:val="24"/>
          <w:lang w:eastAsia="pt-BR"/>
        </w:rPr>
        <w:t xml:space="preserve">das hipóteses de inexecução total ou parcial de contrato decorrente deste instrumento; </w:t>
      </w:r>
    </w:p>
    <w:p w14:paraId="1F1AEAD7" w14:textId="77777777" w:rsidR="00F15EA7" w:rsidRPr="00656E58" w:rsidRDefault="00F15EA7" w:rsidP="005B7733">
      <w:pPr>
        <w:spacing w:after="0" w:line="276" w:lineRule="auto"/>
        <w:jc w:val="both"/>
        <w:rPr>
          <w:rFonts w:ascii="Arial" w:eastAsia="Times New Roman" w:hAnsi="Arial" w:cs="Arial"/>
          <w:sz w:val="24"/>
          <w:szCs w:val="24"/>
          <w:lang w:eastAsia="pt-BR"/>
        </w:rPr>
      </w:pPr>
      <w:r w:rsidRPr="00656E58">
        <w:rPr>
          <w:rFonts w:ascii="Arial" w:eastAsia="Times New Roman" w:hAnsi="Arial" w:cs="Arial"/>
          <w:b/>
          <w:bCs/>
          <w:sz w:val="24"/>
          <w:szCs w:val="24"/>
          <w:lang w:eastAsia="pt-BR"/>
        </w:rPr>
        <w:t>j)</w:t>
      </w:r>
      <w:r w:rsidRPr="00656E58">
        <w:rPr>
          <w:rFonts w:ascii="Arial" w:eastAsia="Times New Roman" w:hAnsi="Arial" w:cs="Arial"/>
          <w:sz w:val="24"/>
          <w:szCs w:val="24"/>
          <w:lang w:eastAsia="pt-BR"/>
        </w:rPr>
        <w:t xml:space="preserve"> os preços registrados se apresentarem superiores aos praticados no mercado; </w:t>
      </w:r>
    </w:p>
    <w:p w14:paraId="66B000FC" w14:textId="77777777" w:rsidR="00F15EA7" w:rsidRPr="00656E58" w:rsidRDefault="00F15EA7" w:rsidP="005B7733">
      <w:pPr>
        <w:spacing w:after="0" w:line="276" w:lineRule="auto"/>
        <w:jc w:val="both"/>
        <w:rPr>
          <w:rFonts w:ascii="Arial" w:eastAsia="Times New Roman" w:hAnsi="Arial" w:cs="Arial"/>
          <w:sz w:val="24"/>
          <w:szCs w:val="24"/>
          <w:lang w:eastAsia="pt-BR"/>
        </w:rPr>
      </w:pPr>
      <w:r w:rsidRPr="00656E58">
        <w:rPr>
          <w:rFonts w:ascii="Arial" w:eastAsia="Times New Roman" w:hAnsi="Arial" w:cs="Arial"/>
          <w:b/>
          <w:bCs/>
          <w:sz w:val="24"/>
          <w:szCs w:val="24"/>
          <w:lang w:eastAsia="pt-BR"/>
        </w:rPr>
        <w:t>8.2.2.</w:t>
      </w:r>
      <w:r w:rsidRPr="00656E58">
        <w:rPr>
          <w:rFonts w:ascii="Arial" w:eastAsia="Times New Roman" w:hAnsi="Arial" w:cs="Arial"/>
          <w:sz w:val="24"/>
          <w:szCs w:val="24"/>
          <w:lang w:eastAsia="pt-BR"/>
        </w:rPr>
        <w:t xml:space="preserve"> A detentora terá direito ao cancelamento da contratação nas seguintes hipóteses:</w:t>
      </w:r>
    </w:p>
    <w:p w14:paraId="0922BD4F" w14:textId="77777777" w:rsidR="00F15EA7" w:rsidRPr="00656E58" w:rsidRDefault="00F15EA7" w:rsidP="005B7733">
      <w:pPr>
        <w:spacing w:after="0" w:line="276" w:lineRule="auto"/>
        <w:jc w:val="both"/>
        <w:rPr>
          <w:rFonts w:ascii="Arial" w:eastAsia="Times New Roman" w:hAnsi="Arial" w:cs="Arial"/>
          <w:sz w:val="24"/>
          <w:szCs w:val="24"/>
          <w:lang w:eastAsia="pt-BR"/>
        </w:rPr>
      </w:pPr>
      <w:r w:rsidRPr="00656E58">
        <w:rPr>
          <w:rFonts w:ascii="Arial" w:eastAsia="Times New Roman" w:hAnsi="Arial" w:cs="Arial"/>
          <w:b/>
          <w:bCs/>
          <w:sz w:val="24"/>
          <w:szCs w:val="24"/>
          <w:lang w:eastAsia="pt-BR"/>
        </w:rPr>
        <w:t>a)</w:t>
      </w:r>
      <w:r w:rsidRPr="00656E58">
        <w:rPr>
          <w:rFonts w:ascii="Arial" w:eastAsia="Times New Roman" w:hAnsi="Arial" w:cs="Arial"/>
          <w:sz w:val="24"/>
          <w:szCs w:val="24"/>
          <w:lang w:eastAsia="pt-BR"/>
        </w:rPr>
        <w:t xml:space="preserve"> mediante solicitação por escrito, comprovar estar impossibilitada de cumprir as exigências nela contidas; </w:t>
      </w:r>
    </w:p>
    <w:p w14:paraId="14C5398C" w14:textId="77777777" w:rsidR="00F15EA7" w:rsidRPr="00656E58" w:rsidRDefault="00F15EA7" w:rsidP="005B7733">
      <w:pPr>
        <w:spacing w:after="0" w:line="276" w:lineRule="auto"/>
        <w:jc w:val="both"/>
        <w:rPr>
          <w:rFonts w:ascii="Arial" w:eastAsia="Times New Roman" w:hAnsi="Arial" w:cs="Arial"/>
          <w:sz w:val="24"/>
          <w:szCs w:val="24"/>
          <w:lang w:eastAsia="pt-BR"/>
        </w:rPr>
      </w:pPr>
      <w:r w:rsidRPr="00656E58">
        <w:rPr>
          <w:rFonts w:ascii="Arial" w:eastAsia="Times New Roman" w:hAnsi="Arial" w:cs="Arial"/>
          <w:b/>
          <w:bCs/>
          <w:sz w:val="24"/>
          <w:szCs w:val="24"/>
          <w:lang w:eastAsia="pt-BR"/>
        </w:rPr>
        <w:t>b</w:t>
      </w:r>
      <w:r w:rsidRPr="00A20FA1">
        <w:rPr>
          <w:rFonts w:ascii="Arial" w:eastAsia="Times New Roman" w:hAnsi="Arial" w:cs="Arial"/>
          <w:b/>
          <w:bCs/>
          <w:sz w:val="24"/>
          <w:szCs w:val="24"/>
          <w:lang w:eastAsia="pt-BR"/>
        </w:rPr>
        <w:t>)</w:t>
      </w:r>
      <w:r w:rsidRPr="00A20FA1">
        <w:rPr>
          <w:rFonts w:ascii="Arial" w:eastAsia="Times New Roman" w:hAnsi="Arial" w:cs="Arial"/>
          <w:sz w:val="24"/>
          <w:szCs w:val="24"/>
          <w:lang w:eastAsia="pt-BR"/>
        </w:rPr>
        <w:t xml:space="preserve"> atraso superior a </w:t>
      </w:r>
      <w:proofErr w:type="gramStart"/>
      <w:r w:rsidRPr="00A20FA1">
        <w:rPr>
          <w:rFonts w:ascii="Arial" w:eastAsia="Times New Roman" w:hAnsi="Arial" w:cs="Arial"/>
          <w:sz w:val="24"/>
          <w:szCs w:val="24"/>
          <w:lang w:eastAsia="pt-BR"/>
        </w:rPr>
        <w:t>2</w:t>
      </w:r>
      <w:proofErr w:type="gramEnd"/>
      <w:r w:rsidRPr="00A20FA1">
        <w:rPr>
          <w:rFonts w:ascii="Arial" w:eastAsia="Times New Roman" w:hAnsi="Arial" w:cs="Arial"/>
          <w:sz w:val="24"/>
          <w:szCs w:val="24"/>
          <w:lang w:eastAsia="pt-BR"/>
        </w:rPr>
        <w:t xml:space="preserve"> (dois) meses,</w:t>
      </w:r>
      <w:r w:rsidRPr="00656E58">
        <w:rPr>
          <w:rFonts w:ascii="Arial" w:eastAsia="Times New Roman" w:hAnsi="Arial" w:cs="Arial"/>
          <w:sz w:val="24"/>
          <w:szCs w:val="24"/>
          <w:lang w:eastAsia="pt-BR"/>
        </w:rPr>
        <w:t xml:space="preserve"> contado da emissão da nota fiscal, dos pagamentos ou de parcelas de pagamentos devidos pela Administração por despesas de serviços ou fornecimentos. </w:t>
      </w:r>
    </w:p>
    <w:p w14:paraId="6D3D6C06" w14:textId="77777777" w:rsidR="00F15EA7" w:rsidRPr="00656E58" w:rsidRDefault="00F15EA7" w:rsidP="005B7733">
      <w:pPr>
        <w:spacing w:after="0" w:line="276" w:lineRule="auto"/>
        <w:jc w:val="both"/>
        <w:rPr>
          <w:rFonts w:ascii="Arial" w:eastAsia="Times New Roman" w:hAnsi="Arial" w:cs="Arial"/>
          <w:sz w:val="24"/>
          <w:szCs w:val="24"/>
          <w:lang w:eastAsia="pt-BR"/>
        </w:rPr>
      </w:pPr>
      <w:r w:rsidRPr="00656E58">
        <w:rPr>
          <w:rFonts w:ascii="Arial" w:eastAsia="Times New Roman" w:hAnsi="Arial" w:cs="Arial"/>
          <w:b/>
          <w:bCs/>
          <w:sz w:val="24"/>
          <w:szCs w:val="24"/>
          <w:lang w:eastAsia="pt-BR"/>
        </w:rPr>
        <w:t>8.3</w:t>
      </w:r>
      <w:r w:rsidRPr="00656E58">
        <w:rPr>
          <w:rFonts w:ascii="Arial" w:eastAsia="Times New Roman" w:hAnsi="Arial" w:cs="Arial"/>
          <w:sz w:val="24"/>
          <w:szCs w:val="24"/>
          <w:lang w:eastAsia="pt-BR"/>
        </w:rPr>
        <w:t xml:space="preserve">. A solicitação do fornecedor para cancelamento de preço registrado somente eximirá da obrigação de contratar com a Administração se apresentada com antecedência mínima de 15 (quinze) dias úteis da data da convocação para firmar contrato de fornecimento ou de prestação de serviços pelos preços registrados, ou da emissão do empenho, conforme o caso, facultada à Administração a aplicação das penalidades previstas no instrumento convocatório, caso não aceita as razões do pedido. </w:t>
      </w:r>
    </w:p>
    <w:p w14:paraId="68661CE9" w14:textId="77777777" w:rsidR="00F15EA7" w:rsidRPr="00656E58" w:rsidRDefault="00F15EA7" w:rsidP="005B7733">
      <w:pPr>
        <w:spacing w:after="0" w:line="276" w:lineRule="auto"/>
        <w:jc w:val="both"/>
        <w:rPr>
          <w:rFonts w:ascii="Arial" w:eastAsia="Times New Roman" w:hAnsi="Arial" w:cs="Arial"/>
          <w:sz w:val="24"/>
          <w:szCs w:val="24"/>
          <w:lang w:eastAsia="pt-BR"/>
        </w:rPr>
      </w:pPr>
      <w:r w:rsidRPr="00656E58">
        <w:rPr>
          <w:rFonts w:ascii="Arial" w:eastAsia="Times New Roman" w:hAnsi="Arial" w:cs="Arial"/>
          <w:b/>
          <w:bCs/>
          <w:sz w:val="24"/>
          <w:szCs w:val="24"/>
          <w:lang w:eastAsia="pt-BR"/>
        </w:rPr>
        <w:t>8.4.</w:t>
      </w:r>
      <w:r w:rsidRPr="00656E58">
        <w:rPr>
          <w:rFonts w:ascii="Arial" w:eastAsia="Times New Roman" w:hAnsi="Arial" w:cs="Arial"/>
          <w:sz w:val="24"/>
          <w:szCs w:val="24"/>
          <w:lang w:eastAsia="pt-BR"/>
        </w:rPr>
        <w:t xml:space="preserve"> A comunicação do cancelamento ou suspensão do preço registrado, nos casos previstos no subitem 8.2.1, deverá ser formalizada por e-mail, com aviso de leitura, ou por correspondência, com aviso de recebimento, juntando-se o comprovante no processo que deu origem a contratação. </w:t>
      </w:r>
    </w:p>
    <w:p w14:paraId="307004DE" w14:textId="77777777" w:rsidR="00F15EA7" w:rsidRPr="00656E58" w:rsidRDefault="00F15EA7" w:rsidP="005B7733">
      <w:pPr>
        <w:spacing w:after="0" w:line="276" w:lineRule="auto"/>
        <w:jc w:val="both"/>
        <w:rPr>
          <w:rFonts w:ascii="Arial" w:eastAsia="Times New Roman" w:hAnsi="Arial" w:cs="Arial"/>
          <w:sz w:val="24"/>
          <w:szCs w:val="24"/>
          <w:lang w:eastAsia="pt-BR"/>
        </w:rPr>
      </w:pPr>
      <w:r w:rsidRPr="00656E58">
        <w:rPr>
          <w:rFonts w:ascii="Arial" w:eastAsia="Times New Roman" w:hAnsi="Arial" w:cs="Arial"/>
          <w:b/>
          <w:bCs/>
          <w:sz w:val="24"/>
          <w:szCs w:val="24"/>
          <w:lang w:eastAsia="pt-BR"/>
        </w:rPr>
        <w:t>8.5.</w:t>
      </w:r>
      <w:r w:rsidRPr="00656E58">
        <w:rPr>
          <w:rFonts w:ascii="Arial" w:eastAsia="Times New Roman" w:hAnsi="Arial" w:cs="Arial"/>
          <w:sz w:val="24"/>
          <w:szCs w:val="24"/>
          <w:lang w:eastAsia="pt-BR"/>
        </w:rPr>
        <w:t xml:space="preserve"> No caso de ser ignorado, incerto ou inacessível o endereço da detentora, a comunicação será feita por publicação na Imprensa Oficial de Município, considerando-se cancelado ou suspenso o preço registrado a partir de </w:t>
      </w:r>
      <w:proofErr w:type="gramStart"/>
      <w:r w:rsidRPr="00656E58">
        <w:rPr>
          <w:rFonts w:ascii="Arial" w:eastAsia="Times New Roman" w:hAnsi="Arial" w:cs="Arial"/>
          <w:sz w:val="24"/>
          <w:szCs w:val="24"/>
          <w:lang w:eastAsia="pt-BR"/>
        </w:rPr>
        <w:t>5</w:t>
      </w:r>
      <w:proofErr w:type="gramEnd"/>
      <w:r w:rsidRPr="00656E58">
        <w:rPr>
          <w:rFonts w:ascii="Arial" w:eastAsia="Times New Roman" w:hAnsi="Arial" w:cs="Arial"/>
          <w:sz w:val="24"/>
          <w:szCs w:val="24"/>
          <w:lang w:eastAsia="pt-BR"/>
        </w:rPr>
        <w:t xml:space="preserve"> (cinco) dias úteis da sua publicação. </w:t>
      </w:r>
    </w:p>
    <w:p w14:paraId="5477738B" w14:textId="44DBB199" w:rsidR="00F15EA7" w:rsidRPr="00656E58" w:rsidRDefault="00F15EA7" w:rsidP="005B7733">
      <w:pPr>
        <w:spacing w:after="0" w:line="276" w:lineRule="auto"/>
        <w:jc w:val="both"/>
        <w:rPr>
          <w:rFonts w:ascii="Arial" w:eastAsia="Times New Roman" w:hAnsi="Arial" w:cs="Arial"/>
          <w:sz w:val="24"/>
          <w:szCs w:val="24"/>
          <w:lang w:eastAsia="pt-BR"/>
        </w:rPr>
      </w:pPr>
      <w:r w:rsidRPr="00656E58">
        <w:rPr>
          <w:rFonts w:ascii="Arial" w:eastAsia="Times New Roman" w:hAnsi="Arial" w:cs="Arial"/>
          <w:b/>
          <w:bCs/>
          <w:sz w:val="24"/>
          <w:szCs w:val="24"/>
          <w:lang w:eastAsia="pt-BR"/>
        </w:rPr>
        <w:t>8.6</w:t>
      </w:r>
      <w:r w:rsidRPr="00656E58">
        <w:rPr>
          <w:rFonts w:ascii="Arial" w:eastAsia="Times New Roman" w:hAnsi="Arial" w:cs="Arial"/>
          <w:sz w:val="24"/>
          <w:szCs w:val="24"/>
          <w:lang w:eastAsia="pt-BR"/>
        </w:rPr>
        <w:t xml:space="preserve">. Fica estabelecido que a detentora da contratação </w:t>
      </w:r>
      <w:proofErr w:type="gramStart"/>
      <w:r w:rsidRPr="00656E58">
        <w:rPr>
          <w:rFonts w:ascii="Arial" w:eastAsia="Times New Roman" w:hAnsi="Arial" w:cs="Arial"/>
          <w:sz w:val="24"/>
          <w:szCs w:val="24"/>
          <w:lang w:eastAsia="pt-BR"/>
        </w:rPr>
        <w:t>deverá</w:t>
      </w:r>
      <w:proofErr w:type="gramEnd"/>
      <w:r w:rsidRPr="00656E58">
        <w:rPr>
          <w:rFonts w:ascii="Arial" w:eastAsia="Times New Roman" w:hAnsi="Arial" w:cs="Arial"/>
          <w:sz w:val="24"/>
          <w:szCs w:val="24"/>
          <w:lang w:eastAsia="pt-BR"/>
        </w:rPr>
        <w:t xml:space="preserve"> comunicar</w:t>
      </w:r>
      <w:r w:rsidR="003263CC" w:rsidRPr="00656E58">
        <w:rPr>
          <w:rFonts w:ascii="Arial" w:eastAsia="Times New Roman" w:hAnsi="Arial" w:cs="Arial"/>
          <w:sz w:val="24"/>
          <w:szCs w:val="24"/>
          <w:lang w:eastAsia="pt-BR"/>
        </w:rPr>
        <w:t xml:space="preserve"> </w:t>
      </w:r>
      <w:r w:rsidRPr="00656E58">
        <w:rPr>
          <w:rFonts w:ascii="Arial" w:eastAsia="Times New Roman" w:hAnsi="Arial" w:cs="Arial"/>
          <w:sz w:val="24"/>
          <w:szCs w:val="24"/>
          <w:lang w:eastAsia="pt-BR"/>
        </w:rPr>
        <w:t>imediatamente</w:t>
      </w:r>
      <w:r w:rsidR="003263CC" w:rsidRPr="00656E58">
        <w:rPr>
          <w:rFonts w:ascii="Arial" w:eastAsia="Times New Roman" w:hAnsi="Arial" w:cs="Arial"/>
          <w:sz w:val="24"/>
          <w:szCs w:val="24"/>
          <w:lang w:eastAsia="pt-BR"/>
        </w:rPr>
        <w:t xml:space="preserve">, </w:t>
      </w:r>
      <w:r w:rsidR="003263CC" w:rsidRPr="00CC62A1">
        <w:rPr>
          <w:rFonts w:ascii="Arial" w:eastAsia="Times New Roman" w:hAnsi="Arial" w:cs="Arial"/>
          <w:sz w:val="24"/>
          <w:szCs w:val="24"/>
          <w:shd w:val="clear" w:color="auto" w:fill="FFFFFF" w:themeFill="background1"/>
          <w:lang w:eastAsia="pt-BR"/>
        </w:rPr>
        <w:t>por meio do e</w:t>
      </w:r>
      <w:r w:rsidR="00CC62A1">
        <w:rPr>
          <w:rFonts w:ascii="Arial" w:eastAsia="Times New Roman" w:hAnsi="Arial" w:cs="Arial"/>
          <w:sz w:val="24"/>
          <w:szCs w:val="24"/>
          <w:shd w:val="clear" w:color="auto" w:fill="FFFFFF" w:themeFill="background1"/>
          <w:lang w:eastAsia="pt-BR"/>
        </w:rPr>
        <w:t>-mail adm@lajeadodobugre.rs.gov.br</w:t>
      </w:r>
      <w:r w:rsidR="003263CC" w:rsidRPr="00656E58">
        <w:rPr>
          <w:rFonts w:ascii="Arial" w:eastAsia="Times New Roman" w:hAnsi="Arial" w:cs="Arial"/>
          <w:sz w:val="24"/>
          <w:szCs w:val="24"/>
          <w:lang w:eastAsia="pt-BR"/>
        </w:rPr>
        <w:t>,</w:t>
      </w:r>
      <w:r w:rsidRPr="00656E58">
        <w:rPr>
          <w:rFonts w:ascii="Arial" w:eastAsia="Times New Roman" w:hAnsi="Arial" w:cs="Arial"/>
          <w:sz w:val="24"/>
          <w:szCs w:val="24"/>
          <w:lang w:eastAsia="pt-BR"/>
        </w:rPr>
        <w:t xml:space="preserve"> ao Departamento de Compras, Licitações e Contratos qualquer alteração ocorrida no endereço, telefone, conta bancária e outros julgáveis necessários para recebimento de correspondências e outros documentos. </w:t>
      </w:r>
    </w:p>
    <w:p w14:paraId="05986C7F" w14:textId="77777777" w:rsidR="00F15EA7" w:rsidRPr="00656E58" w:rsidRDefault="00F15EA7" w:rsidP="005B7733">
      <w:pPr>
        <w:spacing w:after="0" w:line="276" w:lineRule="auto"/>
        <w:jc w:val="both"/>
        <w:rPr>
          <w:rFonts w:ascii="Arial" w:eastAsia="Times New Roman" w:hAnsi="Arial" w:cs="Arial"/>
          <w:sz w:val="24"/>
          <w:szCs w:val="24"/>
          <w:lang w:eastAsia="pt-BR"/>
        </w:rPr>
      </w:pPr>
      <w:r w:rsidRPr="00656E58">
        <w:rPr>
          <w:rFonts w:ascii="Arial" w:eastAsia="Times New Roman" w:hAnsi="Arial" w:cs="Arial"/>
          <w:b/>
          <w:bCs/>
          <w:sz w:val="24"/>
          <w:szCs w:val="24"/>
          <w:lang w:eastAsia="pt-BR"/>
        </w:rPr>
        <w:t>8.7</w:t>
      </w:r>
      <w:r w:rsidRPr="00656E58">
        <w:rPr>
          <w:rFonts w:ascii="Arial" w:eastAsia="Times New Roman" w:hAnsi="Arial" w:cs="Arial"/>
          <w:sz w:val="24"/>
          <w:szCs w:val="24"/>
          <w:lang w:eastAsia="pt-BR"/>
        </w:rPr>
        <w:t xml:space="preserve">. Enquanto perdurar a suspensão, poderão ser realizadas novas licitações para o objeto da Contratação. </w:t>
      </w:r>
    </w:p>
    <w:p w14:paraId="4387052D" w14:textId="77777777" w:rsidR="00F15EA7" w:rsidRDefault="00F15EA7" w:rsidP="005B7733">
      <w:pPr>
        <w:spacing w:after="0" w:line="276" w:lineRule="auto"/>
        <w:jc w:val="both"/>
        <w:rPr>
          <w:rFonts w:ascii="Arial" w:eastAsia="Times New Roman" w:hAnsi="Arial" w:cs="Arial"/>
          <w:sz w:val="24"/>
          <w:szCs w:val="24"/>
          <w:lang w:eastAsia="pt-BR"/>
        </w:rPr>
      </w:pPr>
      <w:r w:rsidRPr="00656E58">
        <w:rPr>
          <w:rFonts w:ascii="Arial" w:eastAsia="Times New Roman" w:hAnsi="Arial" w:cs="Arial"/>
          <w:b/>
          <w:bCs/>
          <w:sz w:val="24"/>
          <w:szCs w:val="24"/>
          <w:lang w:eastAsia="pt-BR"/>
        </w:rPr>
        <w:t>8.8.</w:t>
      </w:r>
      <w:r w:rsidRPr="00656E58">
        <w:rPr>
          <w:rFonts w:ascii="Arial" w:eastAsia="Times New Roman" w:hAnsi="Arial" w:cs="Arial"/>
          <w:sz w:val="24"/>
          <w:szCs w:val="24"/>
          <w:lang w:eastAsia="pt-BR"/>
        </w:rPr>
        <w:t xml:space="preserve"> Da decisão que cancelar ou suspender o preço registrado cabe recurso, no prazo de </w:t>
      </w:r>
      <w:proofErr w:type="gramStart"/>
      <w:r w:rsidRPr="00656E58">
        <w:rPr>
          <w:rFonts w:ascii="Arial" w:eastAsia="Times New Roman" w:hAnsi="Arial" w:cs="Arial"/>
          <w:sz w:val="24"/>
          <w:szCs w:val="24"/>
          <w:lang w:eastAsia="pt-BR"/>
        </w:rPr>
        <w:t>5</w:t>
      </w:r>
      <w:proofErr w:type="gramEnd"/>
      <w:r w:rsidRPr="00656E58">
        <w:rPr>
          <w:rFonts w:ascii="Arial" w:eastAsia="Times New Roman" w:hAnsi="Arial" w:cs="Arial"/>
          <w:sz w:val="24"/>
          <w:szCs w:val="24"/>
          <w:lang w:eastAsia="pt-BR"/>
        </w:rPr>
        <w:t xml:space="preserve"> (cinco) dias úteis. </w:t>
      </w:r>
    </w:p>
    <w:p w14:paraId="7F5FA7FE" w14:textId="77777777" w:rsidR="00CA1B60" w:rsidRPr="00656E58" w:rsidRDefault="00CA1B60" w:rsidP="005B7733">
      <w:pPr>
        <w:spacing w:after="0" w:line="276" w:lineRule="auto"/>
        <w:jc w:val="both"/>
        <w:rPr>
          <w:rFonts w:ascii="Arial" w:eastAsia="Times New Roman" w:hAnsi="Arial" w:cs="Arial"/>
          <w:sz w:val="24"/>
          <w:szCs w:val="24"/>
          <w:lang w:eastAsia="pt-BR"/>
        </w:rPr>
      </w:pPr>
    </w:p>
    <w:p w14:paraId="2DDE5C4D" w14:textId="13BCC585" w:rsidR="00F15EA7" w:rsidRPr="00656E58" w:rsidRDefault="00CA1B60" w:rsidP="00A20FA1">
      <w:pPr>
        <w:spacing w:after="0" w:line="276" w:lineRule="auto"/>
        <w:jc w:val="both"/>
        <w:outlineLvl w:val="2"/>
        <w:rPr>
          <w:rFonts w:ascii="Arial" w:eastAsia="Times New Roman" w:hAnsi="Arial" w:cs="Arial"/>
          <w:b/>
          <w:bCs/>
          <w:sz w:val="24"/>
          <w:szCs w:val="24"/>
          <w:lang w:eastAsia="pt-BR"/>
        </w:rPr>
      </w:pPr>
      <w:r>
        <w:rPr>
          <w:rFonts w:ascii="Arial" w:eastAsia="Times New Roman" w:hAnsi="Arial" w:cs="Arial"/>
          <w:b/>
          <w:bCs/>
          <w:sz w:val="24"/>
          <w:szCs w:val="24"/>
          <w:lang w:eastAsia="pt-BR"/>
        </w:rPr>
        <w:t xml:space="preserve">9. </w:t>
      </w:r>
      <w:r w:rsidR="00F15EA7" w:rsidRPr="00656E58">
        <w:rPr>
          <w:rFonts w:ascii="Arial" w:eastAsia="Times New Roman" w:hAnsi="Arial" w:cs="Arial"/>
          <w:b/>
          <w:bCs/>
          <w:sz w:val="24"/>
          <w:szCs w:val="24"/>
          <w:lang w:eastAsia="pt-BR"/>
        </w:rPr>
        <w:t>CLÁUSULA NONA – DAS CONDIÇÕES DE ENTREGA</w:t>
      </w:r>
    </w:p>
    <w:p w14:paraId="4687BE5A" w14:textId="79EEF557" w:rsidR="00F15EA7" w:rsidRPr="00656E58" w:rsidRDefault="00F15EA7" w:rsidP="00A20FA1">
      <w:pPr>
        <w:spacing w:after="0" w:line="276" w:lineRule="auto"/>
        <w:jc w:val="both"/>
        <w:rPr>
          <w:rFonts w:ascii="Arial" w:eastAsia="Times New Roman" w:hAnsi="Arial" w:cs="Arial"/>
          <w:sz w:val="24"/>
          <w:szCs w:val="24"/>
          <w:lang w:eastAsia="pt-BR"/>
        </w:rPr>
      </w:pPr>
      <w:r w:rsidRPr="00656E58">
        <w:rPr>
          <w:rFonts w:ascii="Arial" w:eastAsia="Times New Roman" w:hAnsi="Arial" w:cs="Arial"/>
          <w:b/>
          <w:bCs/>
          <w:sz w:val="24"/>
          <w:szCs w:val="24"/>
          <w:lang w:eastAsia="pt-BR"/>
        </w:rPr>
        <w:t>9.1.</w:t>
      </w:r>
      <w:r w:rsidR="00A20FA1">
        <w:rPr>
          <w:rFonts w:ascii="Arial" w:eastAsia="Times New Roman" w:hAnsi="Arial" w:cs="Arial"/>
          <w:sz w:val="24"/>
          <w:szCs w:val="24"/>
          <w:lang w:eastAsia="pt-BR"/>
        </w:rPr>
        <w:t xml:space="preserve"> Os serviços</w:t>
      </w:r>
      <w:r w:rsidRPr="00656E58">
        <w:rPr>
          <w:rFonts w:ascii="Arial" w:eastAsia="Times New Roman" w:hAnsi="Arial" w:cs="Arial"/>
          <w:sz w:val="24"/>
          <w:szCs w:val="24"/>
          <w:lang w:eastAsia="pt-BR"/>
        </w:rPr>
        <w:t xml:space="preserve"> serão solicitados de forma fracionada c</w:t>
      </w:r>
      <w:r w:rsidR="00381963">
        <w:rPr>
          <w:rFonts w:ascii="Arial" w:eastAsia="Times New Roman" w:hAnsi="Arial" w:cs="Arial"/>
          <w:sz w:val="24"/>
          <w:szCs w:val="24"/>
          <w:lang w:eastAsia="pt-BR"/>
        </w:rPr>
        <w:t xml:space="preserve">onforme demanda, sendo que os serviços deverão ser realizados em um período de 12 meses, </w:t>
      </w:r>
      <w:r w:rsidRPr="00656E58">
        <w:rPr>
          <w:rFonts w:ascii="Arial" w:eastAsia="Times New Roman" w:hAnsi="Arial" w:cs="Arial"/>
          <w:sz w:val="24"/>
          <w:szCs w:val="24"/>
          <w:lang w:eastAsia="pt-BR"/>
        </w:rPr>
        <w:t xml:space="preserve">após o empenho, a contar da solicitação da Secretaria solicitante. </w:t>
      </w:r>
    </w:p>
    <w:p w14:paraId="23F90660" w14:textId="00A057D0" w:rsidR="00464CDB" w:rsidRPr="00656E58" w:rsidRDefault="00381963" w:rsidP="00A20FA1">
      <w:pPr>
        <w:spacing w:after="0" w:line="276" w:lineRule="auto"/>
        <w:jc w:val="both"/>
        <w:rPr>
          <w:rFonts w:ascii="Arial" w:eastAsia="Times New Roman" w:hAnsi="Arial" w:cs="Arial"/>
          <w:sz w:val="24"/>
          <w:szCs w:val="24"/>
          <w:lang w:eastAsia="pt-BR"/>
        </w:rPr>
      </w:pPr>
      <w:r w:rsidRPr="00381963">
        <w:rPr>
          <w:rFonts w:ascii="Arial" w:eastAsia="Times New Roman" w:hAnsi="Arial" w:cs="Arial"/>
          <w:b/>
          <w:bCs/>
          <w:sz w:val="24"/>
          <w:szCs w:val="24"/>
          <w:lang w:eastAsia="pt-BR"/>
        </w:rPr>
        <w:t>9.1.1.</w:t>
      </w:r>
      <w:r w:rsidR="00464CDB" w:rsidRPr="00381963">
        <w:rPr>
          <w:rFonts w:ascii="Arial" w:eastAsia="Times New Roman" w:hAnsi="Arial" w:cs="Arial"/>
          <w:b/>
          <w:bCs/>
          <w:sz w:val="24"/>
          <w:szCs w:val="24"/>
          <w:lang w:eastAsia="pt-BR"/>
        </w:rPr>
        <w:t xml:space="preserve"> </w:t>
      </w:r>
      <w:r w:rsidR="00464CDB" w:rsidRPr="00381963">
        <w:rPr>
          <w:rFonts w:ascii="Arial" w:eastAsia="Times New Roman" w:hAnsi="Arial" w:cs="Arial"/>
          <w:sz w:val="24"/>
          <w:szCs w:val="24"/>
          <w:lang w:eastAsia="pt-BR"/>
        </w:rPr>
        <w:t>A CONTRATADA será comuni</w:t>
      </w:r>
      <w:r>
        <w:rPr>
          <w:rFonts w:ascii="Arial" w:eastAsia="Times New Roman" w:hAnsi="Arial" w:cs="Arial"/>
          <w:sz w:val="24"/>
          <w:szCs w:val="24"/>
          <w:lang w:eastAsia="pt-BR"/>
        </w:rPr>
        <w:t xml:space="preserve">cada do empenho por meio de </w:t>
      </w:r>
      <w:proofErr w:type="spellStart"/>
      <w:r>
        <w:rPr>
          <w:rFonts w:ascii="Arial" w:eastAsia="Times New Roman" w:hAnsi="Arial" w:cs="Arial"/>
          <w:sz w:val="24"/>
          <w:szCs w:val="24"/>
          <w:lang w:eastAsia="pt-BR"/>
        </w:rPr>
        <w:t>email</w:t>
      </w:r>
      <w:proofErr w:type="spellEnd"/>
      <w:r>
        <w:rPr>
          <w:rFonts w:ascii="Arial" w:eastAsia="Times New Roman" w:hAnsi="Arial" w:cs="Arial"/>
          <w:sz w:val="24"/>
          <w:szCs w:val="24"/>
          <w:lang w:eastAsia="pt-BR"/>
        </w:rPr>
        <w:t>.</w:t>
      </w:r>
    </w:p>
    <w:p w14:paraId="609E6E5E" w14:textId="6B49A9F3" w:rsidR="00F15EA7" w:rsidRPr="00656E58" w:rsidRDefault="00F15EA7" w:rsidP="00A20FA1">
      <w:pPr>
        <w:spacing w:after="0" w:line="276" w:lineRule="auto"/>
        <w:jc w:val="both"/>
        <w:rPr>
          <w:rFonts w:ascii="Arial" w:eastAsia="Times New Roman" w:hAnsi="Arial" w:cs="Arial"/>
          <w:sz w:val="24"/>
          <w:szCs w:val="24"/>
          <w:lang w:eastAsia="pt-BR"/>
        </w:rPr>
      </w:pPr>
      <w:r w:rsidRPr="00656E58">
        <w:rPr>
          <w:rFonts w:ascii="Arial" w:eastAsia="Times New Roman" w:hAnsi="Arial" w:cs="Arial"/>
          <w:b/>
          <w:bCs/>
          <w:sz w:val="24"/>
          <w:szCs w:val="24"/>
          <w:lang w:eastAsia="pt-BR"/>
        </w:rPr>
        <w:t>9.2</w:t>
      </w:r>
      <w:r w:rsidRPr="00656E58">
        <w:rPr>
          <w:rFonts w:ascii="Arial" w:eastAsia="Times New Roman" w:hAnsi="Arial" w:cs="Arial"/>
          <w:sz w:val="24"/>
          <w:szCs w:val="24"/>
          <w:lang w:eastAsia="pt-BR"/>
        </w:rPr>
        <w:t xml:space="preserve">. Os bens/produtos deverão ser entregues nos endereços indicados na Ordem de Entrega, que deverá ser indicado pelo secretário solicitante. </w:t>
      </w:r>
      <w:bookmarkStart w:id="0" w:name="_GoBack"/>
      <w:bookmarkEnd w:id="0"/>
    </w:p>
    <w:p w14:paraId="38FCE6AA" w14:textId="77777777" w:rsidR="00F15EA7" w:rsidRPr="00656E58" w:rsidRDefault="00F15EA7" w:rsidP="00A20FA1">
      <w:pPr>
        <w:spacing w:after="0" w:line="276" w:lineRule="auto"/>
        <w:jc w:val="both"/>
        <w:rPr>
          <w:rFonts w:ascii="Arial" w:eastAsia="Times New Roman" w:hAnsi="Arial" w:cs="Arial"/>
          <w:sz w:val="24"/>
          <w:szCs w:val="24"/>
          <w:lang w:eastAsia="pt-BR"/>
        </w:rPr>
      </w:pPr>
      <w:r w:rsidRPr="00656E58">
        <w:rPr>
          <w:rFonts w:ascii="Arial" w:eastAsia="Times New Roman" w:hAnsi="Arial" w:cs="Arial"/>
          <w:b/>
          <w:bCs/>
          <w:sz w:val="24"/>
          <w:szCs w:val="24"/>
          <w:lang w:eastAsia="pt-BR"/>
        </w:rPr>
        <w:t>9.3.</w:t>
      </w:r>
      <w:r w:rsidRPr="00656E58">
        <w:rPr>
          <w:rFonts w:ascii="Arial" w:eastAsia="Times New Roman" w:hAnsi="Arial" w:cs="Arial"/>
          <w:sz w:val="24"/>
          <w:szCs w:val="24"/>
          <w:lang w:eastAsia="pt-BR"/>
        </w:rPr>
        <w:t xml:space="preserve"> Não serão aceitos na execução do objeto, produtos diferentes daquelas constantes na proposta vencedora. </w:t>
      </w:r>
    </w:p>
    <w:p w14:paraId="5929CB6B" w14:textId="77777777" w:rsidR="00F15EA7" w:rsidRPr="00656E58" w:rsidRDefault="00F15EA7" w:rsidP="005B7733">
      <w:pPr>
        <w:spacing w:after="0" w:line="276" w:lineRule="auto"/>
        <w:jc w:val="both"/>
        <w:rPr>
          <w:rFonts w:ascii="Arial" w:eastAsia="Times New Roman" w:hAnsi="Arial" w:cs="Arial"/>
          <w:sz w:val="24"/>
          <w:szCs w:val="24"/>
          <w:lang w:eastAsia="pt-BR"/>
        </w:rPr>
      </w:pPr>
      <w:r w:rsidRPr="00656E58">
        <w:rPr>
          <w:rFonts w:ascii="Arial" w:eastAsia="Times New Roman" w:hAnsi="Arial" w:cs="Arial"/>
          <w:b/>
          <w:bCs/>
          <w:sz w:val="24"/>
          <w:szCs w:val="24"/>
          <w:lang w:eastAsia="pt-BR"/>
        </w:rPr>
        <w:t>9.4.</w:t>
      </w:r>
      <w:r w:rsidRPr="00656E58">
        <w:rPr>
          <w:rFonts w:ascii="Arial" w:eastAsia="Times New Roman" w:hAnsi="Arial" w:cs="Arial"/>
          <w:sz w:val="24"/>
          <w:szCs w:val="24"/>
          <w:lang w:eastAsia="pt-BR"/>
        </w:rPr>
        <w:t xml:space="preserve"> Para cada empenho deverá ser emitida uma ou mais notas conforme os itens entregues. Nas Notas Fiscais </w:t>
      </w:r>
      <w:proofErr w:type="gramStart"/>
      <w:r w:rsidRPr="00656E58">
        <w:rPr>
          <w:rFonts w:ascii="Arial" w:eastAsia="Times New Roman" w:hAnsi="Arial" w:cs="Arial"/>
          <w:sz w:val="24"/>
          <w:szCs w:val="24"/>
          <w:lang w:eastAsia="pt-BR"/>
        </w:rPr>
        <w:t>devem</w:t>
      </w:r>
      <w:proofErr w:type="gramEnd"/>
      <w:r w:rsidRPr="00656E58">
        <w:rPr>
          <w:rFonts w:ascii="Arial" w:eastAsia="Times New Roman" w:hAnsi="Arial" w:cs="Arial"/>
          <w:sz w:val="24"/>
          <w:szCs w:val="24"/>
          <w:lang w:eastAsia="pt-BR"/>
        </w:rPr>
        <w:t xml:space="preserve"> constar a descrição breve do produto conforme empenho, valor unitário, valor total do item e valor total da Nota Fiscal. </w:t>
      </w:r>
    </w:p>
    <w:p w14:paraId="336DA289" w14:textId="77777777" w:rsidR="00F15EA7" w:rsidRPr="00656E58" w:rsidRDefault="00F15EA7" w:rsidP="005B7733">
      <w:pPr>
        <w:spacing w:after="0" w:line="276" w:lineRule="auto"/>
        <w:jc w:val="both"/>
        <w:rPr>
          <w:rFonts w:ascii="Arial" w:eastAsia="Times New Roman" w:hAnsi="Arial" w:cs="Arial"/>
          <w:sz w:val="24"/>
          <w:szCs w:val="24"/>
          <w:lang w:eastAsia="pt-BR"/>
        </w:rPr>
      </w:pPr>
      <w:r w:rsidRPr="00656E58">
        <w:rPr>
          <w:rFonts w:ascii="Arial" w:eastAsia="Times New Roman" w:hAnsi="Arial" w:cs="Arial"/>
          <w:b/>
          <w:bCs/>
          <w:sz w:val="24"/>
          <w:szCs w:val="24"/>
          <w:lang w:eastAsia="pt-BR"/>
        </w:rPr>
        <w:t>9.5.</w:t>
      </w:r>
      <w:r w:rsidRPr="00656E58">
        <w:rPr>
          <w:rFonts w:ascii="Arial" w:eastAsia="Times New Roman" w:hAnsi="Arial" w:cs="Arial"/>
          <w:sz w:val="24"/>
          <w:szCs w:val="24"/>
          <w:lang w:eastAsia="pt-BR"/>
        </w:rPr>
        <w:t xml:space="preserve"> Deverá constar em cada Nota Fiscal a quantidade de volumes que serão entregues. </w:t>
      </w:r>
    </w:p>
    <w:p w14:paraId="1001335F" w14:textId="77777777" w:rsidR="00F15EA7" w:rsidRDefault="00F15EA7" w:rsidP="005B7733">
      <w:pPr>
        <w:spacing w:after="0" w:line="276" w:lineRule="auto"/>
        <w:jc w:val="both"/>
        <w:rPr>
          <w:rFonts w:ascii="Arial" w:eastAsia="Times New Roman" w:hAnsi="Arial" w:cs="Arial"/>
          <w:sz w:val="24"/>
          <w:szCs w:val="24"/>
          <w:lang w:eastAsia="pt-BR"/>
        </w:rPr>
      </w:pPr>
      <w:r w:rsidRPr="00656E58">
        <w:rPr>
          <w:rFonts w:ascii="Arial" w:eastAsia="Times New Roman" w:hAnsi="Arial" w:cs="Arial"/>
          <w:b/>
          <w:bCs/>
          <w:sz w:val="24"/>
          <w:szCs w:val="24"/>
          <w:lang w:eastAsia="pt-BR"/>
        </w:rPr>
        <w:t>9.6.</w:t>
      </w:r>
      <w:r w:rsidRPr="00656E58">
        <w:rPr>
          <w:rFonts w:ascii="Arial" w:eastAsia="Times New Roman" w:hAnsi="Arial" w:cs="Arial"/>
          <w:sz w:val="24"/>
          <w:szCs w:val="24"/>
          <w:lang w:eastAsia="pt-BR"/>
        </w:rPr>
        <w:t xml:space="preserve"> A Contratada deverá atentar para a qualidade dos produtos a serem entregues, pois somente serão aceitos aqueles que estiverem dentro dos parâmetros solicitados, atendam aos padrões exigidos pelo Mercado, e que forem entregues de acordo com o estabelecido no item anterior. </w:t>
      </w:r>
    </w:p>
    <w:p w14:paraId="4BF237BD" w14:textId="77777777" w:rsidR="00CA1B60" w:rsidRPr="00656E58" w:rsidRDefault="00CA1B60" w:rsidP="005B7733">
      <w:pPr>
        <w:spacing w:after="0" w:line="276" w:lineRule="auto"/>
        <w:jc w:val="both"/>
        <w:rPr>
          <w:rFonts w:ascii="Arial" w:eastAsia="Times New Roman" w:hAnsi="Arial" w:cs="Arial"/>
          <w:sz w:val="24"/>
          <w:szCs w:val="24"/>
          <w:lang w:eastAsia="pt-BR"/>
        </w:rPr>
      </w:pPr>
    </w:p>
    <w:p w14:paraId="191C6F92" w14:textId="26511EE2" w:rsidR="00F15EA7" w:rsidRPr="00656E58" w:rsidRDefault="00CA1B60" w:rsidP="005B7733">
      <w:pPr>
        <w:spacing w:after="0" w:line="276" w:lineRule="auto"/>
        <w:jc w:val="both"/>
        <w:outlineLvl w:val="2"/>
        <w:rPr>
          <w:rFonts w:ascii="Arial" w:eastAsia="Times New Roman" w:hAnsi="Arial" w:cs="Arial"/>
          <w:b/>
          <w:bCs/>
          <w:sz w:val="24"/>
          <w:szCs w:val="24"/>
          <w:lang w:eastAsia="pt-BR"/>
        </w:rPr>
      </w:pPr>
      <w:r>
        <w:rPr>
          <w:rFonts w:ascii="Arial" w:eastAsia="Times New Roman" w:hAnsi="Arial" w:cs="Arial"/>
          <w:b/>
          <w:bCs/>
          <w:sz w:val="24"/>
          <w:szCs w:val="24"/>
          <w:lang w:eastAsia="pt-BR"/>
        </w:rPr>
        <w:t xml:space="preserve">10. </w:t>
      </w:r>
      <w:r w:rsidR="00F15EA7" w:rsidRPr="00656E58">
        <w:rPr>
          <w:rFonts w:ascii="Arial" w:eastAsia="Times New Roman" w:hAnsi="Arial" w:cs="Arial"/>
          <w:b/>
          <w:bCs/>
          <w:sz w:val="24"/>
          <w:szCs w:val="24"/>
          <w:lang w:eastAsia="pt-BR"/>
        </w:rPr>
        <w:t xml:space="preserve">CLÁUSULA DÉCIMA – DOS DIREITOS E OBRIGAÇÕES </w:t>
      </w:r>
    </w:p>
    <w:p w14:paraId="72F10662" w14:textId="77777777" w:rsidR="00F15EA7" w:rsidRPr="00656E58" w:rsidRDefault="00F15EA7" w:rsidP="005B7733">
      <w:pPr>
        <w:spacing w:after="0" w:line="276" w:lineRule="auto"/>
        <w:jc w:val="both"/>
        <w:rPr>
          <w:rFonts w:ascii="Arial" w:eastAsia="Times New Roman" w:hAnsi="Arial" w:cs="Arial"/>
          <w:sz w:val="24"/>
          <w:szCs w:val="24"/>
          <w:lang w:eastAsia="pt-BR"/>
        </w:rPr>
      </w:pPr>
      <w:r w:rsidRPr="00656E58">
        <w:rPr>
          <w:rFonts w:ascii="Arial" w:eastAsia="Times New Roman" w:hAnsi="Arial" w:cs="Arial"/>
          <w:b/>
          <w:bCs/>
          <w:sz w:val="24"/>
          <w:szCs w:val="24"/>
          <w:lang w:eastAsia="pt-BR"/>
        </w:rPr>
        <w:t>Parágrafo Primeiro</w:t>
      </w:r>
      <w:r w:rsidRPr="00656E58">
        <w:rPr>
          <w:rFonts w:ascii="Arial" w:eastAsia="Times New Roman" w:hAnsi="Arial" w:cs="Arial"/>
          <w:sz w:val="24"/>
          <w:szCs w:val="24"/>
          <w:lang w:eastAsia="pt-BR"/>
        </w:rPr>
        <w:t xml:space="preserve"> – Constituem direitos </w:t>
      </w:r>
      <w:proofErr w:type="gramStart"/>
      <w:r w:rsidRPr="00656E58">
        <w:rPr>
          <w:rFonts w:ascii="Arial" w:eastAsia="Times New Roman" w:hAnsi="Arial" w:cs="Arial"/>
          <w:sz w:val="24"/>
          <w:szCs w:val="24"/>
          <w:lang w:eastAsia="pt-BR"/>
        </w:rPr>
        <w:t>da CONTRATANTE receber</w:t>
      </w:r>
      <w:proofErr w:type="gramEnd"/>
      <w:r w:rsidRPr="00656E58">
        <w:rPr>
          <w:rFonts w:ascii="Arial" w:eastAsia="Times New Roman" w:hAnsi="Arial" w:cs="Arial"/>
          <w:sz w:val="24"/>
          <w:szCs w:val="24"/>
          <w:lang w:eastAsia="pt-BR"/>
        </w:rPr>
        <w:t xml:space="preserve"> o objeto deste Contrato nas condições avençadas e da CONTRATADA perceber o valor ajustado na forma e prazo convencionados. </w:t>
      </w:r>
    </w:p>
    <w:p w14:paraId="238ECF58" w14:textId="77777777" w:rsidR="00F15EA7" w:rsidRPr="00656E58" w:rsidRDefault="00F15EA7" w:rsidP="005B7733">
      <w:pPr>
        <w:spacing w:after="0" w:line="276" w:lineRule="auto"/>
        <w:jc w:val="both"/>
        <w:rPr>
          <w:rFonts w:ascii="Arial" w:eastAsia="Times New Roman" w:hAnsi="Arial" w:cs="Arial"/>
          <w:sz w:val="24"/>
          <w:szCs w:val="24"/>
          <w:lang w:eastAsia="pt-BR"/>
        </w:rPr>
      </w:pPr>
      <w:r w:rsidRPr="00656E58">
        <w:rPr>
          <w:rFonts w:ascii="Arial" w:eastAsia="Times New Roman" w:hAnsi="Arial" w:cs="Arial"/>
          <w:b/>
          <w:bCs/>
          <w:sz w:val="24"/>
          <w:szCs w:val="24"/>
          <w:lang w:eastAsia="pt-BR"/>
        </w:rPr>
        <w:t>Parágrafo Segundo</w:t>
      </w:r>
      <w:r w:rsidRPr="00656E58">
        <w:rPr>
          <w:rFonts w:ascii="Arial" w:eastAsia="Times New Roman" w:hAnsi="Arial" w:cs="Arial"/>
          <w:sz w:val="24"/>
          <w:szCs w:val="24"/>
          <w:lang w:eastAsia="pt-BR"/>
        </w:rPr>
        <w:t xml:space="preserve"> – Constituem obrigações da CONTRATANTE:</w:t>
      </w:r>
    </w:p>
    <w:p w14:paraId="38B5329E" w14:textId="77777777" w:rsidR="00F15EA7" w:rsidRPr="00656E58" w:rsidRDefault="00F15EA7" w:rsidP="005B7733">
      <w:pPr>
        <w:spacing w:after="0" w:line="276" w:lineRule="auto"/>
        <w:jc w:val="both"/>
        <w:rPr>
          <w:rFonts w:ascii="Arial" w:eastAsia="Times New Roman" w:hAnsi="Arial" w:cs="Arial"/>
          <w:sz w:val="24"/>
          <w:szCs w:val="24"/>
          <w:lang w:eastAsia="pt-BR"/>
        </w:rPr>
      </w:pPr>
      <w:r w:rsidRPr="00656E58">
        <w:rPr>
          <w:rFonts w:ascii="Arial" w:eastAsia="Times New Roman" w:hAnsi="Arial" w:cs="Arial"/>
          <w:sz w:val="24"/>
          <w:szCs w:val="24"/>
          <w:lang w:eastAsia="pt-BR"/>
        </w:rPr>
        <w:t xml:space="preserve">a) Acompanhar e fiscalizar os produtos entregues; </w:t>
      </w:r>
    </w:p>
    <w:p w14:paraId="1A63B476" w14:textId="77777777" w:rsidR="00F15EA7" w:rsidRPr="00656E58" w:rsidRDefault="00F15EA7" w:rsidP="005B7733">
      <w:pPr>
        <w:spacing w:after="0" w:line="276" w:lineRule="auto"/>
        <w:jc w:val="both"/>
        <w:rPr>
          <w:rFonts w:ascii="Arial" w:eastAsia="Times New Roman" w:hAnsi="Arial" w:cs="Arial"/>
          <w:sz w:val="24"/>
          <w:szCs w:val="24"/>
          <w:lang w:eastAsia="pt-BR"/>
        </w:rPr>
      </w:pPr>
      <w:r w:rsidRPr="00656E58">
        <w:rPr>
          <w:rFonts w:ascii="Arial" w:eastAsia="Times New Roman" w:hAnsi="Arial" w:cs="Arial"/>
          <w:sz w:val="24"/>
          <w:szCs w:val="24"/>
          <w:lang w:eastAsia="pt-BR"/>
        </w:rPr>
        <w:t xml:space="preserve">b) Efetuar o pagamento na forma e prazo pactuados; </w:t>
      </w:r>
    </w:p>
    <w:p w14:paraId="7E0EDD44" w14:textId="77777777" w:rsidR="00F15EA7" w:rsidRPr="00656E58" w:rsidRDefault="00F15EA7" w:rsidP="005B7733">
      <w:pPr>
        <w:spacing w:after="0" w:line="276" w:lineRule="auto"/>
        <w:jc w:val="both"/>
        <w:rPr>
          <w:rFonts w:ascii="Arial" w:eastAsia="Times New Roman" w:hAnsi="Arial" w:cs="Arial"/>
          <w:sz w:val="24"/>
          <w:szCs w:val="24"/>
          <w:lang w:eastAsia="pt-BR"/>
        </w:rPr>
      </w:pPr>
      <w:r w:rsidRPr="00656E58">
        <w:rPr>
          <w:rFonts w:ascii="Arial" w:eastAsia="Times New Roman" w:hAnsi="Arial" w:cs="Arial"/>
          <w:sz w:val="24"/>
          <w:szCs w:val="24"/>
          <w:lang w:eastAsia="pt-BR"/>
        </w:rPr>
        <w:t xml:space="preserve">c) Rejeitar, no todo ou em parte, os produtos fornecidos em desacordo com o contrato firmado entre as partes. </w:t>
      </w:r>
    </w:p>
    <w:p w14:paraId="1B4B8812" w14:textId="77777777" w:rsidR="00F15EA7" w:rsidRPr="00381963" w:rsidRDefault="00F15EA7" w:rsidP="005B7733">
      <w:pPr>
        <w:spacing w:after="0" w:line="276" w:lineRule="auto"/>
        <w:jc w:val="both"/>
        <w:rPr>
          <w:rFonts w:ascii="Arial" w:eastAsia="Times New Roman" w:hAnsi="Arial" w:cs="Arial"/>
          <w:sz w:val="24"/>
          <w:szCs w:val="24"/>
          <w:lang w:eastAsia="pt-BR"/>
        </w:rPr>
      </w:pPr>
      <w:r w:rsidRPr="00381963">
        <w:rPr>
          <w:rFonts w:ascii="Arial" w:eastAsia="Times New Roman" w:hAnsi="Arial" w:cs="Arial"/>
          <w:b/>
          <w:bCs/>
          <w:sz w:val="24"/>
          <w:szCs w:val="24"/>
          <w:lang w:eastAsia="pt-BR"/>
        </w:rPr>
        <w:t>Parágrafo Terceiro</w:t>
      </w:r>
      <w:r w:rsidRPr="00381963">
        <w:rPr>
          <w:rFonts w:ascii="Arial" w:eastAsia="Times New Roman" w:hAnsi="Arial" w:cs="Arial"/>
          <w:sz w:val="24"/>
          <w:szCs w:val="24"/>
          <w:lang w:eastAsia="pt-BR"/>
        </w:rPr>
        <w:t xml:space="preserve"> – Constituem obrigações da CONTRATADA:</w:t>
      </w:r>
    </w:p>
    <w:p w14:paraId="3BAFD283" w14:textId="77777777" w:rsidR="00F15EA7" w:rsidRPr="00381963" w:rsidRDefault="00F15EA7" w:rsidP="005B7733">
      <w:pPr>
        <w:spacing w:after="0" w:line="276" w:lineRule="auto"/>
        <w:jc w:val="both"/>
        <w:rPr>
          <w:rFonts w:ascii="Arial" w:eastAsia="Times New Roman" w:hAnsi="Arial" w:cs="Arial"/>
          <w:sz w:val="24"/>
          <w:szCs w:val="24"/>
          <w:lang w:eastAsia="pt-BR"/>
        </w:rPr>
      </w:pPr>
      <w:r w:rsidRPr="00381963">
        <w:rPr>
          <w:rFonts w:ascii="Arial" w:eastAsia="Times New Roman" w:hAnsi="Arial" w:cs="Arial"/>
          <w:sz w:val="24"/>
          <w:szCs w:val="24"/>
          <w:lang w:eastAsia="pt-BR"/>
        </w:rPr>
        <w:t xml:space="preserve">a) Arcar com todos os encargos trabalhistas, previdenciários, fiscais, comerciais, securitários e civis resultantes da execução deste contrato; </w:t>
      </w:r>
    </w:p>
    <w:p w14:paraId="632BB95D" w14:textId="77777777" w:rsidR="00F15EA7" w:rsidRPr="00381963" w:rsidRDefault="00F15EA7" w:rsidP="005B7733">
      <w:pPr>
        <w:spacing w:after="0" w:line="276" w:lineRule="auto"/>
        <w:jc w:val="both"/>
        <w:rPr>
          <w:rFonts w:ascii="Arial" w:eastAsia="Times New Roman" w:hAnsi="Arial" w:cs="Arial"/>
          <w:sz w:val="24"/>
          <w:szCs w:val="24"/>
          <w:lang w:eastAsia="pt-BR"/>
        </w:rPr>
      </w:pPr>
      <w:r w:rsidRPr="00381963">
        <w:rPr>
          <w:rFonts w:ascii="Arial" w:eastAsia="Times New Roman" w:hAnsi="Arial" w:cs="Arial"/>
          <w:sz w:val="24"/>
          <w:szCs w:val="24"/>
          <w:lang w:eastAsia="pt-BR"/>
        </w:rPr>
        <w:t>b) Manter seus empregados devidamente identificados e equipados com Equipamentos de Proteção Individual (EPI) aplicáveis durante as entregas nos locais designados;</w:t>
      </w:r>
    </w:p>
    <w:p w14:paraId="1F731375" w14:textId="77777777" w:rsidR="00F15EA7" w:rsidRDefault="00F15EA7" w:rsidP="005B7733">
      <w:pPr>
        <w:spacing w:after="0" w:line="276" w:lineRule="auto"/>
        <w:jc w:val="both"/>
        <w:rPr>
          <w:rFonts w:ascii="Arial" w:eastAsia="Times New Roman" w:hAnsi="Arial" w:cs="Arial"/>
          <w:sz w:val="24"/>
          <w:szCs w:val="24"/>
          <w:lang w:eastAsia="pt-BR"/>
        </w:rPr>
      </w:pPr>
      <w:r w:rsidRPr="00381963">
        <w:rPr>
          <w:rFonts w:ascii="Arial" w:eastAsia="Times New Roman" w:hAnsi="Arial" w:cs="Arial"/>
          <w:sz w:val="24"/>
          <w:szCs w:val="24"/>
          <w:lang w:eastAsia="pt-BR"/>
        </w:rPr>
        <w:t>c) Cumprir rigorosamente a legislação de segurança e saúde no trabalho em relação aos seus empregados.</w:t>
      </w:r>
    </w:p>
    <w:p w14:paraId="111A9A0C" w14:textId="77777777" w:rsidR="00CA1B60" w:rsidRPr="00656E58" w:rsidRDefault="00CA1B60" w:rsidP="005B7733">
      <w:pPr>
        <w:spacing w:after="0" w:line="276" w:lineRule="auto"/>
        <w:jc w:val="both"/>
        <w:rPr>
          <w:rFonts w:ascii="Arial" w:eastAsia="Times New Roman" w:hAnsi="Arial" w:cs="Arial"/>
          <w:sz w:val="24"/>
          <w:szCs w:val="24"/>
          <w:lang w:eastAsia="pt-BR"/>
        </w:rPr>
      </w:pPr>
    </w:p>
    <w:p w14:paraId="46F1961A" w14:textId="6718A855" w:rsidR="00F15EA7" w:rsidRPr="00381963" w:rsidRDefault="00B86445" w:rsidP="005B7733">
      <w:pPr>
        <w:spacing w:after="0" w:line="276" w:lineRule="auto"/>
        <w:jc w:val="both"/>
        <w:outlineLvl w:val="2"/>
        <w:rPr>
          <w:rFonts w:ascii="Arial" w:eastAsia="Times New Roman" w:hAnsi="Arial" w:cs="Arial"/>
          <w:b/>
          <w:bCs/>
          <w:sz w:val="24"/>
          <w:szCs w:val="24"/>
          <w:lang w:eastAsia="pt-BR"/>
        </w:rPr>
      </w:pPr>
      <w:r>
        <w:rPr>
          <w:rFonts w:ascii="Arial" w:eastAsia="Times New Roman" w:hAnsi="Arial" w:cs="Arial"/>
          <w:b/>
          <w:bCs/>
          <w:sz w:val="24"/>
          <w:szCs w:val="24"/>
          <w:lang w:eastAsia="pt-BR"/>
        </w:rPr>
        <w:lastRenderedPageBreak/>
        <w:t xml:space="preserve">11. </w:t>
      </w:r>
      <w:r w:rsidR="00F15EA7" w:rsidRPr="00381963">
        <w:rPr>
          <w:rFonts w:ascii="Arial" w:eastAsia="Times New Roman" w:hAnsi="Arial" w:cs="Arial"/>
          <w:b/>
          <w:bCs/>
          <w:sz w:val="24"/>
          <w:szCs w:val="24"/>
          <w:lang w:eastAsia="pt-BR"/>
        </w:rPr>
        <w:t>CLÁUSULA DÉCIMA PRIMEIRA – DA RESPONSABILIDADE EXCLUSIVA E PROTEÇÕES TRABALHISTAS E INDENIZATÓRIAS</w:t>
      </w:r>
    </w:p>
    <w:p w14:paraId="3D184D18" w14:textId="77777777" w:rsidR="00F15EA7" w:rsidRPr="00381963" w:rsidRDefault="00F15EA7" w:rsidP="005B7733">
      <w:pPr>
        <w:spacing w:after="0" w:line="276" w:lineRule="auto"/>
        <w:jc w:val="both"/>
        <w:rPr>
          <w:rFonts w:ascii="Arial" w:eastAsia="Times New Roman" w:hAnsi="Arial" w:cs="Arial"/>
          <w:sz w:val="24"/>
          <w:szCs w:val="24"/>
          <w:lang w:eastAsia="pt-BR"/>
        </w:rPr>
      </w:pPr>
      <w:r w:rsidRPr="00381963">
        <w:rPr>
          <w:rFonts w:ascii="Arial" w:eastAsia="Times New Roman" w:hAnsi="Arial" w:cs="Arial"/>
          <w:b/>
          <w:bCs/>
          <w:sz w:val="24"/>
          <w:szCs w:val="24"/>
          <w:lang w:eastAsia="pt-BR"/>
        </w:rPr>
        <w:t>11.1</w:t>
      </w:r>
      <w:r w:rsidRPr="00381963">
        <w:rPr>
          <w:rFonts w:ascii="Arial" w:eastAsia="Times New Roman" w:hAnsi="Arial" w:cs="Arial"/>
          <w:sz w:val="24"/>
          <w:szCs w:val="24"/>
          <w:lang w:eastAsia="pt-BR"/>
        </w:rPr>
        <w:t xml:space="preserve">. </w:t>
      </w:r>
      <w:r w:rsidRPr="00381963">
        <w:rPr>
          <w:rFonts w:ascii="Arial" w:eastAsia="Times New Roman" w:hAnsi="Arial" w:cs="Arial"/>
          <w:b/>
          <w:bCs/>
          <w:sz w:val="24"/>
          <w:szCs w:val="24"/>
          <w:lang w:eastAsia="pt-BR"/>
        </w:rPr>
        <w:t>Inexistência de Vínculo Empregatício:</w:t>
      </w:r>
      <w:r w:rsidRPr="00381963">
        <w:rPr>
          <w:rFonts w:ascii="Arial" w:eastAsia="Times New Roman" w:hAnsi="Arial" w:cs="Arial"/>
          <w:sz w:val="24"/>
          <w:szCs w:val="24"/>
          <w:lang w:eastAsia="pt-BR"/>
        </w:rPr>
        <w:t xml:space="preserve"> A contratação formalizada por este instrumento não gera qualquer vínculo empregatício ou jurídico de natureza trabalhista entre os empregados, prepostos ou terceirizados da CONTRATADA e o CONTRATANTE.</w:t>
      </w:r>
    </w:p>
    <w:p w14:paraId="68526FE7" w14:textId="77777777" w:rsidR="00F15EA7" w:rsidRPr="00381963" w:rsidRDefault="00F15EA7" w:rsidP="005B7733">
      <w:pPr>
        <w:spacing w:after="0" w:line="276" w:lineRule="auto"/>
        <w:jc w:val="both"/>
        <w:rPr>
          <w:rFonts w:ascii="Arial" w:eastAsia="Times New Roman" w:hAnsi="Arial" w:cs="Arial"/>
          <w:sz w:val="24"/>
          <w:szCs w:val="24"/>
          <w:lang w:eastAsia="pt-BR"/>
        </w:rPr>
      </w:pPr>
      <w:r w:rsidRPr="00381963">
        <w:rPr>
          <w:rFonts w:ascii="Arial" w:eastAsia="Times New Roman" w:hAnsi="Arial" w:cs="Arial"/>
          <w:b/>
          <w:bCs/>
          <w:sz w:val="24"/>
          <w:szCs w:val="24"/>
          <w:lang w:eastAsia="pt-BR"/>
        </w:rPr>
        <w:t>11.2</w:t>
      </w:r>
      <w:r w:rsidRPr="00381963">
        <w:rPr>
          <w:rFonts w:ascii="Arial" w:eastAsia="Times New Roman" w:hAnsi="Arial" w:cs="Arial"/>
          <w:sz w:val="24"/>
          <w:szCs w:val="24"/>
          <w:lang w:eastAsia="pt-BR"/>
        </w:rPr>
        <w:t xml:space="preserve">. </w:t>
      </w:r>
      <w:r w:rsidRPr="00381963">
        <w:rPr>
          <w:rFonts w:ascii="Arial" w:eastAsia="Times New Roman" w:hAnsi="Arial" w:cs="Arial"/>
          <w:b/>
          <w:bCs/>
          <w:sz w:val="24"/>
          <w:szCs w:val="24"/>
          <w:lang w:eastAsia="pt-BR"/>
        </w:rPr>
        <w:t>Isenção de Responsabilidade Subsidiária e Solidária:</w:t>
      </w:r>
      <w:r w:rsidRPr="00381963">
        <w:rPr>
          <w:rFonts w:ascii="Arial" w:eastAsia="Times New Roman" w:hAnsi="Arial" w:cs="Arial"/>
          <w:sz w:val="24"/>
          <w:szCs w:val="24"/>
          <w:lang w:eastAsia="pt-BR"/>
        </w:rPr>
        <w:t xml:space="preserve"> Nos termos do art. 121, § 1º, da Lei Federal nº 14.133/2021, o inadimplemento dos encargos trabalhistas, previdenciários, fiscais e comerciais por parte da CONTRATADA não transfere ao CONTRATANTE a responsabilidade por seu pagamento, não onerando o objeto do contrato nem restringindo a regularização e o uso das obras e edificações, inclusive perante o registro de imóveis.</w:t>
      </w:r>
    </w:p>
    <w:p w14:paraId="3D9BD71F" w14:textId="77777777" w:rsidR="00F15EA7" w:rsidRPr="00381963" w:rsidRDefault="00F15EA7" w:rsidP="005B7733">
      <w:pPr>
        <w:spacing w:after="0" w:line="276" w:lineRule="auto"/>
        <w:jc w:val="both"/>
        <w:rPr>
          <w:rFonts w:ascii="Arial" w:eastAsia="Times New Roman" w:hAnsi="Arial" w:cs="Arial"/>
          <w:sz w:val="24"/>
          <w:szCs w:val="24"/>
          <w:lang w:eastAsia="pt-BR"/>
        </w:rPr>
      </w:pPr>
      <w:r w:rsidRPr="00381963">
        <w:rPr>
          <w:rFonts w:ascii="Arial" w:eastAsia="Times New Roman" w:hAnsi="Arial" w:cs="Arial"/>
          <w:b/>
          <w:bCs/>
          <w:sz w:val="24"/>
          <w:szCs w:val="24"/>
          <w:lang w:eastAsia="pt-BR"/>
        </w:rPr>
        <w:t>11.3</w:t>
      </w:r>
      <w:r w:rsidRPr="00381963">
        <w:rPr>
          <w:rFonts w:ascii="Arial" w:eastAsia="Times New Roman" w:hAnsi="Arial" w:cs="Arial"/>
          <w:sz w:val="24"/>
          <w:szCs w:val="24"/>
          <w:lang w:eastAsia="pt-BR"/>
        </w:rPr>
        <w:t xml:space="preserve">. </w:t>
      </w:r>
      <w:r w:rsidRPr="00381963">
        <w:rPr>
          <w:rFonts w:ascii="Arial" w:eastAsia="Times New Roman" w:hAnsi="Arial" w:cs="Arial"/>
          <w:b/>
          <w:bCs/>
          <w:sz w:val="24"/>
          <w:szCs w:val="24"/>
          <w:lang w:eastAsia="pt-BR"/>
        </w:rPr>
        <w:t>Responsabilidade Indenizatória por Danos a Terceiros:</w:t>
      </w:r>
      <w:r w:rsidRPr="00381963">
        <w:rPr>
          <w:rFonts w:ascii="Arial" w:eastAsia="Times New Roman" w:hAnsi="Arial" w:cs="Arial"/>
          <w:sz w:val="24"/>
          <w:szCs w:val="24"/>
          <w:lang w:eastAsia="pt-BR"/>
        </w:rPr>
        <w:t xml:space="preserve"> A CONTRATADA responderá de forma direta e exclusiva por quaisquer danos materiais, morais, estéticos, corporais ou patrimoniais causados diretamente ao CONTRATANTE ou a terceiros, decorrentes de sua culpa ou dolo na execução deste contrato, nos termos do art. 120 da Lei Federal nº 14.133/2021, não excluindo ou reduzindo essa responsabilidade a fiscalização realizada pelo CONTRATANTE.</w:t>
      </w:r>
    </w:p>
    <w:p w14:paraId="1E9890D0" w14:textId="77777777" w:rsidR="00F15EA7" w:rsidRPr="00381963" w:rsidRDefault="00F15EA7" w:rsidP="005B7733">
      <w:pPr>
        <w:spacing w:after="0" w:line="276" w:lineRule="auto"/>
        <w:jc w:val="both"/>
        <w:rPr>
          <w:rFonts w:ascii="Arial" w:eastAsia="Times New Roman" w:hAnsi="Arial" w:cs="Arial"/>
          <w:sz w:val="24"/>
          <w:szCs w:val="24"/>
          <w:lang w:eastAsia="pt-BR"/>
        </w:rPr>
      </w:pPr>
      <w:r w:rsidRPr="00381963">
        <w:rPr>
          <w:rFonts w:ascii="Arial" w:eastAsia="Times New Roman" w:hAnsi="Arial" w:cs="Arial"/>
          <w:b/>
          <w:bCs/>
          <w:sz w:val="24"/>
          <w:szCs w:val="24"/>
          <w:lang w:eastAsia="pt-BR"/>
        </w:rPr>
        <w:t>11.4.</w:t>
      </w:r>
      <w:r w:rsidRPr="00381963">
        <w:rPr>
          <w:rFonts w:ascii="Arial" w:eastAsia="Times New Roman" w:hAnsi="Arial" w:cs="Arial"/>
          <w:sz w:val="24"/>
          <w:szCs w:val="24"/>
          <w:lang w:eastAsia="pt-BR"/>
        </w:rPr>
        <w:t xml:space="preserve"> </w:t>
      </w:r>
      <w:r w:rsidRPr="00381963">
        <w:rPr>
          <w:rFonts w:ascii="Arial" w:eastAsia="Times New Roman" w:hAnsi="Arial" w:cs="Arial"/>
          <w:b/>
          <w:bCs/>
          <w:sz w:val="24"/>
          <w:szCs w:val="24"/>
          <w:lang w:eastAsia="pt-BR"/>
        </w:rPr>
        <w:t>Cláusula de Indemne e Direito de Regresso:</w:t>
      </w:r>
    </w:p>
    <w:p w14:paraId="5DF83927" w14:textId="77777777" w:rsidR="00F15EA7" w:rsidRPr="00381963" w:rsidRDefault="00F15EA7" w:rsidP="005B7733">
      <w:pPr>
        <w:spacing w:after="0" w:line="276" w:lineRule="auto"/>
        <w:jc w:val="both"/>
        <w:rPr>
          <w:rFonts w:ascii="Arial" w:eastAsia="Times New Roman" w:hAnsi="Arial" w:cs="Arial"/>
          <w:sz w:val="24"/>
          <w:szCs w:val="24"/>
          <w:lang w:eastAsia="pt-BR"/>
        </w:rPr>
      </w:pPr>
      <w:r w:rsidRPr="00381963">
        <w:rPr>
          <w:rFonts w:ascii="Arial" w:eastAsia="Times New Roman" w:hAnsi="Arial" w:cs="Arial"/>
          <w:b/>
          <w:bCs/>
          <w:sz w:val="24"/>
          <w:szCs w:val="24"/>
          <w:lang w:eastAsia="pt-BR"/>
        </w:rPr>
        <w:t>11.4.1.</w:t>
      </w:r>
      <w:r w:rsidRPr="00381963">
        <w:rPr>
          <w:rFonts w:ascii="Arial" w:eastAsia="Times New Roman" w:hAnsi="Arial" w:cs="Arial"/>
          <w:sz w:val="24"/>
          <w:szCs w:val="24"/>
          <w:lang w:eastAsia="pt-BR"/>
        </w:rPr>
        <w:t xml:space="preserve"> Caso o CONTRATANTE venha a ser acionado judicial ou administrativamente por obrigações trabalhistas, previdenciárias, acidentárias, civis ou de qualquer outra natureza decorrentes da execução deste contrato por parte da CONTRATADA, esta </w:t>
      </w:r>
      <w:proofErr w:type="gramStart"/>
      <w:r w:rsidRPr="00381963">
        <w:rPr>
          <w:rFonts w:ascii="Arial" w:eastAsia="Times New Roman" w:hAnsi="Arial" w:cs="Arial"/>
          <w:sz w:val="24"/>
          <w:szCs w:val="24"/>
          <w:lang w:eastAsia="pt-BR"/>
        </w:rPr>
        <w:t>obriga-se</w:t>
      </w:r>
      <w:proofErr w:type="gramEnd"/>
      <w:r w:rsidRPr="00381963">
        <w:rPr>
          <w:rFonts w:ascii="Arial" w:eastAsia="Times New Roman" w:hAnsi="Arial" w:cs="Arial"/>
          <w:sz w:val="24"/>
          <w:szCs w:val="24"/>
          <w:lang w:eastAsia="pt-BR"/>
        </w:rPr>
        <w:t xml:space="preserve"> a requerer expressamente a exclusão da lide do CONTRATANTE ou assumir a responsabilidade integral pelo litígio.</w:t>
      </w:r>
    </w:p>
    <w:p w14:paraId="16B572D9" w14:textId="77777777" w:rsidR="00F15EA7" w:rsidRPr="00381963" w:rsidRDefault="00F15EA7" w:rsidP="005B7733">
      <w:pPr>
        <w:spacing w:after="0" w:line="276" w:lineRule="auto"/>
        <w:jc w:val="both"/>
        <w:rPr>
          <w:rFonts w:ascii="Arial" w:eastAsia="Times New Roman" w:hAnsi="Arial" w:cs="Arial"/>
          <w:sz w:val="24"/>
          <w:szCs w:val="24"/>
          <w:lang w:eastAsia="pt-BR"/>
        </w:rPr>
      </w:pPr>
      <w:r w:rsidRPr="00381963">
        <w:rPr>
          <w:rFonts w:ascii="Arial" w:eastAsia="Times New Roman" w:hAnsi="Arial" w:cs="Arial"/>
          <w:b/>
          <w:bCs/>
          <w:sz w:val="24"/>
          <w:szCs w:val="24"/>
          <w:lang w:eastAsia="pt-BR"/>
        </w:rPr>
        <w:t>11.4.2.</w:t>
      </w:r>
      <w:r w:rsidRPr="00381963">
        <w:rPr>
          <w:rFonts w:ascii="Arial" w:eastAsia="Times New Roman" w:hAnsi="Arial" w:cs="Arial"/>
          <w:sz w:val="24"/>
          <w:szCs w:val="24"/>
          <w:lang w:eastAsia="pt-BR"/>
        </w:rPr>
        <w:t xml:space="preserve"> Se o CONTRATANTE for condenado ao pagamento de qualquer quantia em decorrência de decisão transitada em julgado ou acordo homologado judicialmente decorrente da execução deste contrato, a CONTRATADA fica obrigada a ressarcir integralmente os cofres públicos no prazo de até 15 (quinze) dias úteis a contar da notificação formal. </w:t>
      </w:r>
    </w:p>
    <w:p w14:paraId="4A03B4F7" w14:textId="77777777" w:rsidR="00F15EA7" w:rsidRDefault="00F15EA7" w:rsidP="005B7733">
      <w:pPr>
        <w:spacing w:after="0" w:line="276" w:lineRule="auto"/>
        <w:jc w:val="both"/>
        <w:rPr>
          <w:rFonts w:ascii="Arial" w:eastAsia="Times New Roman" w:hAnsi="Arial" w:cs="Arial"/>
          <w:sz w:val="24"/>
          <w:szCs w:val="24"/>
          <w:lang w:eastAsia="pt-BR"/>
        </w:rPr>
      </w:pPr>
      <w:r w:rsidRPr="00381963">
        <w:rPr>
          <w:rFonts w:ascii="Arial" w:eastAsia="Times New Roman" w:hAnsi="Arial" w:cs="Arial"/>
          <w:b/>
          <w:bCs/>
          <w:sz w:val="24"/>
          <w:szCs w:val="24"/>
          <w:lang w:eastAsia="pt-BR"/>
        </w:rPr>
        <w:t>11.4.3.</w:t>
      </w:r>
      <w:r w:rsidRPr="00381963">
        <w:rPr>
          <w:rFonts w:ascii="Arial" w:eastAsia="Times New Roman" w:hAnsi="Arial" w:cs="Arial"/>
          <w:sz w:val="24"/>
          <w:szCs w:val="24"/>
          <w:lang w:eastAsia="pt-BR"/>
        </w:rPr>
        <w:t xml:space="preserve"> O CONTRATANTE fica expressamente autorizado a reter os pagamentos devidos à CONTRATADA até o limite do valor cobrado ou estimado na ação judicial/administrativa para assegurar o ressarcimento de potenciais prejuízos.</w:t>
      </w:r>
      <w:r w:rsidRPr="00656E58">
        <w:rPr>
          <w:rFonts w:ascii="Arial" w:eastAsia="Times New Roman" w:hAnsi="Arial" w:cs="Arial"/>
          <w:sz w:val="24"/>
          <w:szCs w:val="24"/>
          <w:lang w:eastAsia="pt-BR"/>
        </w:rPr>
        <w:t xml:space="preserve"> </w:t>
      </w:r>
    </w:p>
    <w:p w14:paraId="150591FC" w14:textId="77777777" w:rsidR="0038428E" w:rsidRPr="00656E58" w:rsidRDefault="0038428E" w:rsidP="005B7733">
      <w:pPr>
        <w:spacing w:after="0" w:line="276" w:lineRule="auto"/>
        <w:jc w:val="both"/>
        <w:rPr>
          <w:rFonts w:ascii="Arial" w:eastAsia="Times New Roman" w:hAnsi="Arial" w:cs="Arial"/>
          <w:sz w:val="24"/>
          <w:szCs w:val="24"/>
          <w:lang w:eastAsia="pt-BR"/>
        </w:rPr>
      </w:pPr>
    </w:p>
    <w:p w14:paraId="0B42422C" w14:textId="49F5C381" w:rsidR="00F15EA7" w:rsidRPr="00656E58" w:rsidRDefault="00BE4A2C" w:rsidP="005B7733">
      <w:pPr>
        <w:spacing w:after="0" w:line="276" w:lineRule="auto"/>
        <w:jc w:val="both"/>
        <w:outlineLvl w:val="2"/>
        <w:rPr>
          <w:rFonts w:ascii="Arial" w:eastAsia="Times New Roman" w:hAnsi="Arial" w:cs="Arial"/>
          <w:b/>
          <w:bCs/>
          <w:sz w:val="24"/>
          <w:szCs w:val="24"/>
          <w:lang w:eastAsia="pt-BR"/>
        </w:rPr>
      </w:pPr>
      <w:r>
        <w:rPr>
          <w:rFonts w:ascii="Arial" w:eastAsia="Times New Roman" w:hAnsi="Arial" w:cs="Arial"/>
          <w:b/>
          <w:bCs/>
          <w:sz w:val="24"/>
          <w:szCs w:val="24"/>
          <w:lang w:eastAsia="pt-BR"/>
        </w:rPr>
        <w:t xml:space="preserve">12. </w:t>
      </w:r>
      <w:r w:rsidR="00F15EA7" w:rsidRPr="00656E58">
        <w:rPr>
          <w:rFonts w:ascii="Arial" w:eastAsia="Times New Roman" w:hAnsi="Arial" w:cs="Arial"/>
          <w:b/>
          <w:bCs/>
          <w:sz w:val="24"/>
          <w:szCs w:val="24"/>
          <w:lang w:eastAsia="pt-BR"/>
        </w:rPr>
        <w:t>CLÁUSULA DÉCIMA SEGUNDA – DAS PENALIDADES E DAS MULTAS</w:t>
      </w:r>
    </w:p>
    <w:p w14:paraId="07F14EAE" w14:textId="745A02A1" w:rsidR="00F15EA7" w:rsidRPr="00656E58" w:rsidRDefault="00BE4A2C" w:rsidP="005B7733">
      <w:pPr>
        <w:spacing w:after="0" w:line="276" w:lineRule="auto"/>
        <w:jc w:val="both"/>
        <w:rPr>
          <w:rFonts w:ascii="Arial" w:eastAsia="Times New Roman" w:hAnsi="Arial" w:cs="Arial"/>
          <w:sz w:val="24"/>
          <w:szCs w:val="24"/>
          <w:lang w:eastAsia="pt-BR"/>
        </w:rPr>
      </w:pPr>
      <w:r w:rsidRPr="00BE4A2C">
        <w:rPr>
          <w:rFonts w:ascii="Arial" w:eastAsia="Times New Roman" w:hAnsi="Arial" w:cs="Arial"/>
          <w:b/>
          <w:sz w:val="24"/>
          <w:szCs w:val="24"/>
          <w:lang w:eastAsia="pt-BR"/>
        </w:rPr>
        <w:t>12.1.</w:t>
      </w:r>
      <w:r>
        <w:rPr>
          <w:rFonts w:ascii="Arial" w:eastAsia="Times New Roman" w:hAnsi="Arial" w:cs="Arial"/>
          <w:sz w:val="24"/>
          <w:szCs w:val="24"/>
          <w:lang w:eastAsia="pt-BR"/>
        </w:rPr>
        <w:t xml:space="preserve"> </w:t>
      </w:r>
      <w:r w:rsidR="00F15EA7" w:rsidRPr="00656E58">
        <w:rPr>
          <w:rFonts w:ascii="Arial" w:eastAsia="Times New Roman" w:hAnsi="Arial" w:cs="Arial"/>
          <w:sz w:val="24"/>
          <w:szCs w:val="24"/>
          <w:lang w:eastAsia="pt-BR"/>
        </w:rPr>
        <w:t xml:space="preserve">A CONTRATADA não cumprindo as obrigações assumidas neste documento ou os preceitos legais, sofrerá as seguintes legalidades: </w:t>
      </w:r>
    </w:p>
    <w:p w14:paraId="4F6421A2" w14:textId="77777777" w:rsidR="00F15EA7" w:rsidRPr="00656E58" w:rsidRDefault="00F15EA7" w:rsidP="005B7733">
      <w:pPr>
        <w:spacing w:after="0" w:line="276" w:lineRule="auto"/>
        <w:jc w:val="both"/>
        <w:rPr>
          <w:rFonts w:ascii="Arial" w:eastAsia="Times New Roman" w:hAnsi="Arial" w:cs="Arial"/>
          <w:sz w:val="24"/>
          <w:szCs w:val="24"/>
          <w:lang w:eastAsia="pt-BR"/>
        </w:rPr>
      </w:pPr>
      <w:r w:rsidRPr="00656E58">
        <w:rPr>
          <w:rFonts w:ascii="Arial" w:eastAsia="Times New Roman" w:hAnsi="Arial" w:cs="Arial"/>
          <w:sz w:val="24"/>
          <w:szCs w:val="24"/>
          <w:lang w:eastAsia="pt-BR"/>
        </w:rPr>
        <w:t xml:space="preserve">I - Advertência. </w:t>
      </w:r>
    </w:p>
    <w:p w14:paraId="4F6B1513" w14:textId="77777777" w:rsidR="00F15EA7" w:rsidRPr="00656E58" w:rsidRDefault="00F15EA7" w:rsidP="005B7733">
      <w:pPr>
        <w:spacing w:after="0" w:line="276" w:lineRule="auto"/>
        <w:jc w:val="both"/>
        <w:rPr>
          <w:rFonts w:ascii="Arial" w:eastAsia="Times New Roman" w:hAnsi="Arial" w:cs="Arial"/>
          <w:sz w:val="24"/>
          <w:szCs w:val="24"/>
          <w:lang w:eastAsia="pt-BR"/>
        </w:rPr>
      </w:pPr>
      <w:r w:rsidRPr="00656E58">
        <w:rPr>
          <w:rFonts w:ascii="Arial" w:eastAsia="Times New Roman" w:hAnsi="Arial" w:cs="Arial"/>
          <w:sz w:val="24"/>
          <w:szCs w:val="24"/>
          <w:lang w:eastAsia="pt-BR"/>
        </w:rPr>
        <w:lastRenderedPageBreak/>
        <w:t xml:space="preserve">II - Multa de 5% sobre o valor mensal do contrato por dia de atraso na execução do objeto contratado, salvo justificativa aceitas pelo Município. </w:t>
      </w:r>
    </w:p>
    <w:p w14:paraId="5A144FD8" w14:textId="77777777" w:rsidR="00F15EA7" w:rsidRPr="00656E58" w:rsidRDefault="00F15EA7" w:rsidP="005B7733">
      <w:pPr>
        <w:spacing w:after="0" w:line="276" w:lineRule="auto"/>
        <w:jc w:val="both"/>
        <w:rPr>
          <w:rFonts w:ascii="Arial" w:eastAsia="Times New Roman" w:hAnsi="Arial" w:cs="Arial"/>
          <w:sz w:val="24"/>
          <w:szCs w:val="24"/>
          <w:lang w:eastAsia="pt-BR"/>
        </w:rPr>
      </w:pPr>
      <w:r w:rsidRPr="00656E58">
        <w:rPr>
          <w:rFonts w:ascii="Arial" w:eastAsia="Times New Roman" w:hAnsi="Arial" w:cs="Arial"/>
          <w:sz w:val="24"/>
          <w:szCs w:val="24"/>
          <w:lang w:eastAsia="pt-BR"/>
        </w:rPr>
        <w:t xml:space="preserve">III - Suspensão do direito de contratar pelo período de 02 (dois) anos. </w:t>
      </w:r>
    </w:p>
    <w:p w14:paraId="5847F86B" w14:textId="77777777" w:rsidR="00F15EA7" w:rsidRDefault="00F15EA7" w:rsidP="005B7733">
      <w:pPr>
        <w:spacing w:after="0" w:line="276" w:lineRule="auto"/>
        <w:jc w:val="both"/>
        <w:rPr>
          <w:rFonts w:ascii="Arial" w:eastAsia="Times New Roman" w:hAnsi="Arial" w:cs="Arial"/>
          <w:sz w:val="24"/>
          <w:szCs w:val="24"/>
          <w:lang w:eastAsia="pt-BR"/>
        </w:rPr>
      </w:pPr>
      <w:r w:rsidRPr="00656E58">
        <w:rPr>
          <w:rFonts w:ascii="Arial" w:eastAsia="Times New Roman" w:hAnsi="Arial" w:cs="Arial"/>
          <w:sz w:val="24"/>
          <w:szCs w:val="24"/>
          <w:lang w:eastAsia="pt-BR"/>
        </w:rPr>
        <w:t xml:space="preserve">IV - Declaração de Inidoneidade. </w:t>
      </w:r>
    </w:p>
    <w:p w14:paraId="3C23C15E" w14:textId="77777777" w:rsidR="00BE4A2C" w:rsidRPr="00656E58" w:rsidRDefault="00BE4A2C" w:rsidP="005B7733">
      <w:pPr>
        <w:spacing w:after="0" w:line="276" w:lineRule="auto"/>
        <w:jc w:val="both"/>
        <w:rPr>
          <w:rFonts w:ascii="Arial" w:eastAsia="Times New Roman" w:hAnsi="Arial" w:cs="Arial"/>
          <w:sz w:val="24"/>
          <w:szCs w:val="24"/>
          <w:lang w:eastAsia="pt-BR"/>
        </w:rPr>
      </w:pPr>
    </w:p>
    <w:p w14:paraId="5C1210BD" w14:textId="42BDF5C3" w:rsidR="00F15EA7" w:rsidRPr="00656E58" w:rsidRDefault="00BE4A2C" w:rsidP="005B7733">
      <w:pPr>
        <w:spacing w:after="0" w:line="276" w:lineRule="auto"/>
        <w:jc w:val="both"/>
        <w:outlineLvl w:val="2"/>
        <w:rPr>
          <w:rFonts w:ascii="Arial" w:eastAsia="Times New Roman" w:hAnsi="Arial" w:cs="Arial"/>
          <w:b/>
          <w:bCs/>
          <w:sz w:val="24"/>
          <w:szCs w:val="24"/>
          <w:lang w:eastAsia="pt-BR"/>
        </w:rPr>
      </w:pPr>
      <w:r>
        <w:rPr>
          <w:rFonts w:ascii="Arial" w:eastAsia="Times New Roman" w:hAnsi="Arial" w:cs="Arial"/>
          <w:b/>
          <w:bCs/>
          <w:sz w:val="24"/>
          <w:szCs w:val="24"/>
          <w:lang w:eastAsia="pt-BR"/>
        </w:rPr>
        <w:t xml:space="preserve">13. </w:t>
      </w:r>
      <w:r w:rsidR="00F15EA7" w:rsidRPr="00656E58">
        <w:rPr>
          <w:rFonts w:ascii="Arial" w:eastAsia="Times New Roman" w:hAnsi="Arial" w:cs="Arial"/>
          <w:b/>
          <w:bCs/>
          <w:sz w:val="24"/>
          <w:szCs w:val="24"/>
          <w:lang w:eastAsia="pt-BR"/>
        </w:rPr>
        <w:t>CLÁUSULA DÉCIMA TERCEIRA – DA FISCALIZAÇÃO</w:t>
      </w:r>
    </w:p>
    <w:p w14:paraId="3C1903C5" w14:textId="0C89FFAD" w:rsidR="00F15EA7" w:rsidRDefault="00BE4A2C" w:rsidP="005B7733">
      <w:pPr>
        <w:spacing w:after="0" w:line="276" w:lineRule="auto"/>
        <w:jc w:val="both"/>
        <w:rPr>
          <w:rFonts w:ascii="Arial" w:eastAsia="Times New Roman" w:hAnsi="Arial" w:cs="Arial"/>
          <w:sz w:val="24"/>
          <w:szCs w:val="24"/>
          <w:lang w:eastAsia="pt-BR"/>
        </w:rPr>
      </w:pPr>
      <w:r w:rsidRPr="00BE4A2C">
        <w:rPr>
          <w:rFonts w:ascii="Arial" w:eastAsia="Times New Roman" w:hAnsi="Arial" w:cs="Arial"/>
          <w:b/>
          <w:sz w:val="24"/>
          <w:szCs w:val="24"/>
          <w:lang w:eastAsia="pt-BR"/>
        </w:rPr>
        <w:t>13.1.</w:t>
      </w:r>
      <w:r>
        <w:rPr>
          <w:rFonts w:ascii="Arial" w:eastAsia="Times New Roman" w:hAnsi="Arial" w:cs="Arial"/>
          <w:sz w:val="24"/>
          <w:szCs w:val="24"/>
          <w:lang w:eastAsia="pt-BR"/>
        </w:rPr>
        <w:t xml:space="preserve"> </w:t>
      </w:r>
      <w:r w:rsidR="00F15EA7" w:rsidRPr="00656E58">
        <w:rPr>
          <w:rFonts w:ascii="Arial" w:eastAsia="Times New Roman" w:hAnsi="Arial" w:cs="Arial"/>
          <w:sz w:val="24"/>
          <w:szCs w:val="24"/>
          <w:lang w:eastAsia="pt-BR"/>
        </w:rPr>
        <w:t xml:space="preserve">A execução do objeto do presente contrato terá o acompanhamento, controle, fiscalização e avaliação através do Secretário da pasta a qual pertence o item a que será atendido, ou quem vier a substitui-lo. </w:t>
      </w:r>
    </w:p>
    <w:p w14:paraId="25224E6A" w14:textId="77777777" w:rsidR="00BE4A2C" w:rsidRPr="00656E58" w:rsidRDefault="00BE4A2C" w:rsidP="005B7733">
      <w:pPr>
        <w:spacing w:after="0" w:line="276" w:lineRule="auto"/>
        <w:jc w:val="both"/>
        <w:rPr>
          <w:rFonts w:ascii="Arial" w:eastAsia="Times New Roman" w:hAnsi="Arial" w:cs="Arial"/>
          <w:sz w:val="24"/>
          <w:szCs w:val="24"/>
          <w:lang w:eastAsia="pt-BR"/>
        </w:rPr>
      </w:pPr>
    </w:p>
    <w:p w14:paraId="4F87D24B" w14:textId="46113E25" w:rsidR="00F15EA7" w:rsidRPr="00656E58" w:rsidRDefault="00BE4A2C" w:rsidP="005B7733">
      <w:pPr>
        <w:spacing w:after="0" w:line="276" w:lineRule="auto"/>
        <w:jc w:val="both"/>
        <w:rPr>
          <w:rFonts w:ascii="Arial" w:eastAsia="Times New Roman" w:hAnsi="Arial" w:cs="Arial"/>
          <w:b/>
          <w:bCs/>
          <w:sz w:val="24"/>
          <w:szCs w:val="24"/>
          <w:lang w:eastAsia="pt-BR"/>
        </w:rPr>
      </w:pPr>
      <w:r>
        <w:rPr>
          <w:rFonts w:ascii="Arial" w:eastAsia="Times New Roman" w:hAnsi="Arial" w:cs="Arial"/>
          <w:b/>
          <w:bCs/>
          <w:sz w:val="24"/>
          <w:szCs w:val="24"/>
          <w:lang w:eastAsia="pt-BR"/>
        </w:rPr>
        <w:t>14. CLÁUSULA DÉCIMA QUARTA</w:t>
      </w:r>
      <w:r w:rsidR="00F15EA7" w:rsidRPr="00656E58">
        <w:rPr>
          <w:rFonts w:ascii="Arial" w:eastAsia="Times New Roman" w:hAnsi="Arial" w:cs="Arial"/>
          <w:b/>
          <w:bCs/>
          <w:sz w:val="24"/>
          <w:szCs w:val="24"/>
          <w:lang w:eastAsia="pt-BR"/>
        </w:rPr>
        <w:t xml:space="preserve"> – DO FORO</w:t>
      </w:r>
    </w:p>
    <w:p w14:paraId="65BC9FF0" w14:textId="1E89EB95" w:rsidR="00F15EA7" w:rsidRPr="00656E58" w:rsidRDefault="00BE4A2C" w:rsidP="005B7733">
      <w:pPr>
        <w:spacing w:after="0" w:line="276" w:lineRule="auto"/>
        <w:jc w:val="both"/>
        <w:rPr>
          <w:rFonts w:ascii="Arial" w:eastAsia="Times New Roman" w:hAnsi="Arial" w:cs="Arial"/>
          <w:sz w:val="24"/>
          <w:szCs w:val="24"/>
          <w:lang w:eastAsia="pt-BR"/>
        </w:rPr>
      </w:pPr>
      <w:r w:rsidRPr="00BE4A2C">
        <w:rPr>
          <w:rFonts w:ascii="Arial" w:eastAsia="Times New Roman" w:hAnsi="Arial" w:cs="Arial"/>
          <w:b/>
          <w:sz w:val="24"/>
          <w:szCs w:val="24"/>
          <w:lang w:eastAsia="pt-BR"/>
        </w:rPr>
        <w:t>14.1.</w:t>
      </w:r>
      <w:r>
        <w:rPr>
          <w:rFonts w:ascii="Arial" w:eastAsia="Times New Roman" w:hAnsi="Arial" w:cs="Arial"/>
          <w:sz w:val="24"/>
          <w:szCs w:val="24"/>
          <w:lang w:eastAsia="pt-BR"/>
        </w:rPr>
        <w:t xml:space="preserve"> </w:t>
      </w:r>
      <w:r w:rsidR="00F15EA7" w:rsidRPr="00656E58">
        <w:rPr>
          <w:rFonts w:ascii="Arial" w:eastAsia="Times New Roman" w:hAnsi="Arial" w:cs="Arial"/>
          <w:sz w:val="24"/>
          <w:szCs w:val="24"/>
          <w:lang w:eastAsia="pt-BR"/>
        </w:rPr>
        <w:t>Fica eleito o foro da Comarca de Palmeira das Missões–RS, para dirimir quaisquer dúvidas</w:t>
      </w:r>
      <w:r w:rsidR="00464CDB" w:rsidRPr="00656E58">
        <w:rPr>
          <w:rFonts w:ascii="Arial" w:eastAsia="Times New Roman" w:hAnsi="Arial" w:cs="Arial"/>
          <w:sz w:val="24"/>
          <w:szCs w:val="24"/>
          <w:lang w:eastAsia="pt-BR"/>
        </w:rPr>
        <w:t xml:space="preserve"> </w:t>
      </w:r>
      <w:r w:rsidR="00F15EA7" w:rsidRPr="00656E58">
        <w:rPr>
          <w:rFonts w:ascii="Arial" w:eastAsia="Times New Roman" w:hAnsi="Arial" w:cs="Arial"/>
          <w:sz w:val="24"/>
          <w:szCs w:val="24"/>
          <w:lang w:eastAsia="pt-BR"/>
        </w:rPr>
        <w:t>decorrentes da presente Ata, renunciando expressamente a qualquer outro mais privilegiado que</w:t>
      </w:r>
      <w:r w:rsidR="00464CDB" w:rsidRPr="00656E58">
        <w:rPr>
          <w:rFonts w:ascii="Arial" w:eastAsia="Times New Roman" w:hAnsi="Arial" w:cs="Arial"/>
          <w:sz w:val="24"/>
          <w:szCs w:val="24"/>
          <w:lang w:eastAsia="pt-BR"/>
        </w:rPr>
        <w:t xml:space="preserve"> </w:t>
      </w:r>
      <w:r w:rsidR="00F15EA7" w:rsidRPr="00656E58">
        <w:rPr>
          <w:rFonts w:ascii="Arial" w:eastAsia="Times New Roman" w:hAnsi="Arial" w:cs="Arial"/>
          <w:sz w:val="24"/>
          <w:szCs w:val="24"/>
          <w:lang w:eastAsia="pt-BR"/>
        </w:rPr>
        <w:t>seja.</w:t>
      </w:r>
    </w:p>
    <w:p w14:paraId="1050A94F" w14:textId="77777777" w:rsidR="00F15EA7" w:rsidRPr="00656E58" w:rsidRDefault="00F15EA7" w:rsidP="005B7733">
      <w:pPr>
        <w:spacing w:after="0" w:line="276" w:lineRule="auto"/>
        <w:jc w:val="both"/>
        <w:rPr>
          <w:rFonts w:ascii="Arial" w:eastAsia="Times New Roman" w:hAnsi="Arial" w:cs="Arial"/>
          <w:b/>
          <w:bCs/>
          <w:sz w:val="24"/>
          <w:szCs w:val="24"/>
          <w:lang w:eastAsia="pt-BR"/>
        </w:rPr>
      </w:pPr>
    </w:p>
    <w:p w14:paraId="3236DF28" w14:textId="77777777" w:rsidR="00312A37" w:rsidRDefault="00312A37" w:rsidP="00312A37">
      <w:pPr>
        <w:spacing w:after="0" w:line="276" w:lineRule="auto"/>
        <w:jc w:val="center"/>
        <w:rPr>
          <w:rFonts w:ascii="Arial" w:eastAsia="Times New Roman" w:hAnsi="Arial" w:cs="Arial"/>
          <w:b/>
          <w:bCs/>
          <w:sz w:val="24"/>
          <w:szCs w:val="24"/>
          <w:lang w:eastAsia="pt-BR"/>
        </w:rPr>
      </w:pPr>
    </w:p>
    <w:p w14:paraId="017BFD7E" w14:textId="431DCDE5" w:rsidR="00F15EA7" w:rsidRPr="00656E58" w:rsidRDefault="00F15EA7" w:rsidP="00312A37">
      <w:pPr>
        <w:spacing w:after="0" w:line="276" w:lineRule="auto"/>
        <w:jc w:val="center"/>
        <w:rPr>
          <w:rFonts w:ascii="Arial" w:eastAsia="Times New Roman" w:hAnsi="Arial" w:cs="Arial"/>
          <w:b/>
          <w:bCs/>
          <w:sz w:val="24"/>
          <w:szCs w:val="24"/>
          <w:lang w:eastAsia="pt-BR"/>
        </w:rPr>
      </w:pPr>
      <w:r w:rsidRPr="00656E58">
        <w:rPr>
          <w:rFonts w:ascii="Arial" w:eastAsia="Times New Roman" w:hAnsi="Arial" w:cs="Arial"/>
          <w:b/>
          <w:bCs/>
          <w:sz w:val="24"/>
          <w:szCs w:val="24"/>
          <w:lang w:eastAsia="pt-BR"/>
        </w:rPr>
        <w:t>La</w:t>
      </w:r>
      <w:r w:rsidR="00BE4A2C">
        <w:rPr>
          <w:rFonts w:ascii="Arial" w:eastAsia="Times New Roman" w:hAnsi="Arial" w:cs="Arial"/>
          <w:b/>
          <w:bCs/>
          <w:sz w:val="24"/>
          <w:szCs w:val="24"/>
          <w:lang w:eastAsia="pt-BR"/>
        </w:rPr>
        <w:t xml:space="preserve">jeado do Bugre - RS, 13 de julho </w:t>
      </w:r>
      <w:r w:rsidRPr="00656E58">
        <w:rPr>
          <w:rFonts w:ascii="Arial" w:eastAsia="Times New Roman" w:hAnsi="Arial" w:cs="Arial"/>
          <w:b/>
          <w:bCs/>
          <w:sz w:val="24"/>
          <w:szCs w:val="24"/>
          <w:lang w:eastAsia="pt-BR"/>
        </w:rPr>
        <w:t>de 2026.</w:t>
      </w:r>
    </w:p>
    <w:p w14:paraId="0CB86A52" w14:textId="77777777" w:rsidR="00F15EA7" w:rsidRPr="00656E58" w:rsidRDefault="00F15EA7" w:rsidP="00312A37">
      <w:pPr>
        <w:spacing w:after="0" w:line="276" w:lineRule="auto"/>
        <w:jc w:val="center"/>
        <w:rPr>
          <w:rFonts w:ascii="Arial" w:eastAsia="Times New Roman" w:hAnsi="Arial" w:cs="Arial"/>
          <w:b/>
          <w:bCs/>
          <w:sz w:val="24"/>
          <w:szCs w:val="24"/>
          <w:lang w:eastAsia="pt-BR"/>
        </w:rPr>
      </w:pPr>
    </w:p>
    <w:p w14:paraId="7E1BCD5B" w14:textId="77777777" w:rsidR="00312A37" w:rsidRDefault="00312A37" w:rsidP="005B7733">
      <w:pPr>
        <w:spacing w:after="0" w:line="276" w:lineRule="auto"/>
        <w:jc w:val="both"/>
        <w:rPr>
          <w:rFonts w:ascii="Arial" w:eastAsia="Times New Roman" w:hAnsi="Arial" w:cs="Arial"/>
          <w:b/>
          <w:bCs/>
          <w:sz w:val="24"/>
          <w:szCs w:val="24"/>
          <w:lang w:eastAsia="pt-BR"/>
        </w:rPr>
      </w:pPr>
    </w:p>
    <w:p w14:paraId="62D36636" w14:textId="77777777" w:rsidR="00996EB8" w:rsidRDefault="00996EB8" w:rsidP="005B7733">
      <w:pPr>
        <w:spacing w:after="0" w:line="276" w:lineRule="auto"/>
        <w:jc w:val="both"/>
        <w:rPr>
          <w:rFonts w:ascii="Arial" w:eastAsia="Times New Roman" w:hAnsi="Arial" w:cs="Arial"/>
          <w:b/>
          <w:bCs/>
          <w:sz w:val="24"/>
          <w:szCs w:val="24"/>
          <w:lang w:eastAsia="pt-BR"/>
        </w:rPr>
      </w:pPr>
    </w:p>
    <w:p w14:paraId="641A93FC" w14:textId="77777777" w:rsidR="00312A37" w:rsidRDefault="00312A37" w:rsidP="005B7733">
      <w:pPr>
        <w:spacing w:after="0" w:line="276" w:lineRule="auto"/>
        <w:jc w:val="both"/>
        <w:rPr>
          <w:rFonts w:ascii="Arial" w:eastAsia="Times New Roman" w:hAnsi="Arial" w:cs="Arial"/>
          <w:b/>
          <w:bCs/>
          <w:sz w:val="24"/>
          <w:szCs w:val="24"/>
          <w:lang w:eastAsia="pt-BR"/>
        </w:rPr>
      </w:pPr>
    </w:p>
    <w:p w14:paraId="0BA2155F" w14:textId="77777777" w:rsidR="00312A37" w:rsidRDefault="00312A37" w:rsidP="005B7733">
      <w:pPr>
        <w:spacing w:after="0" w:line="276" w:lineRule="auto"/>
        <w:jc w:val="both"/>
        <w:rPr>
          <w:rFonts w:ascii="Arial" w:eastAsia="Times New Roman" w:hAnsi="Arial" w:cs="Arial"/>
          <w:b/>
          <w:bCs/>
          <w:sz w:val="24"/>
          <w:szCs w:val="24"/>
          <w:lang w:eastAsia="pt-BR"/>
        </w:rPr>
      </w:pPr>
    </w:p>
    <w:p w14:paraId="19D39154" w14:textId="77777777" w:rsidR="00F15EA7" w:rsidRPr="00656E58" w:rsidRDefault="00F15EA7" w:rsidP="005B7733">
      <w:pPr>
        <w:spacing w:after="0" w:line="276" w:lineRule="auto"/>
        <w:jc w:val="both"/>
        <w:rPr>
          <w:rFonts w:ascii="Arial" w:eastAsia="Times New Roman" w:hAnsi="Arial" w:cs="Arial"/>
          <w:b/>
          <w:bCs/>
          <w:sz w:val="24"/>
          <w:szCs w:val="24"/>
          <w:lang w:eastAsia="pt-BR"/>
        </w:rPr>
      </w:pPr>
      <w:r w:rsidRPr="00656E58">
        <w:rPr>
          <w:rFonts w:ascii="Arial" w:eastAsia="Times New Roman" w:hAnsi="Arial" w:cs="Arial"/>
          <w:b/>
          <w:bCs/>
          <w:sz w:val="24"/>
          <w:szCs w:val="24"/>
          <w:lang w:eastAsia="pt-BR"/>
        </w:rPr>
        <w:t>RONALDO MACHADO DA SILVA</w:t>
      </w:r>
    </w:p>
    <w:p w14:paraId="61D7D6F9" w14:textId="77777777" w:rsidR="00F15EA7" w:rsidRPr="000C6EF9" w:rsidRDefault="00F15EA7" w:rsidP="005B7733">
      <w:pPr>
        <w:spacing w:after="0" w:line="276" w:lineRule="auto"/>
        <w:jc w:val="both"/>
        <w:rPr>
          <w:rFonts w:ascii="Arial" w:eastAsia="Times New Roman" w:hAnsi="Arial" w:cs="Arial"/>
          <w:bCs/>
          <w:sz w:val="24"/>
          <w:szCs w:val="24"/>
          <w:lang w:eastAsia="pt-BR"/>
        </w:rPr>
      </w:pPr>
      <w:r w:rsidRPr="000C6EF9">
        <w:rPr>
          <w:rFonts w:ascii="Arial" w:eastAsia="Times New Roman" w:hAnsi="Arial" w:cs="Arial"/>
          <w:bCs/>
          <w:sz w:val="24"/>
          <w:szCs w:val="24"/>
          <w:lang w:eastAsia="pt-BR"/>
        </w:rPr>
        <w:t>Prefeito Municipal</w:t>
      </w:r>
    </w:p>
    <w:p w14:paraId="28C87FBB" w14:textId="5D699125" w:rsidR="00F15EA7" w:rsidRPr="00656E58" w:rsidRDefault="00F15EA7" w:rsidP="005B7733">
      <w:pPr>
        <w:spacing w:after="0" w:line="276" w:lineRule="auto"/>
        <w:jc w:val="both"/>
        <w:rPr>
          <w:rFonts w:ascii="Arial" w:eastAsia="Times New Roman" w:hAnsi="Arial" w:cs="Arial"/>
          <w:b/>
          <w:bCs/>
          <w:sz w:val="24"/>
          <w:szCs w:val="24"/>
          <w:lang w:eastAsia="pt-BR"/>
        </w:rPr>
      </w:pPr>
      <w:r w:rsidRPr="00656E58">
        <w:rPr>
          <w:rFonts w:ascii="Arial" w:eastAsia="Times New Roman" w:hAnsi="Arial" w:cs="Arial"/>
          <w:b/>
          <w:bCs/>
          <w:sz w:val="24"/>
          <w:szCs w:val="24"/>
          <w:lang w:eastAsia="pt-BR"/>
        </w:rPr>
        <w:t>CONTRATANTE</w:t>
      </w:r>
    </w:p>
    <w:p w14:paraId="35F2307A" w14:textId="273A91B6" w:rsidR="00F15EA7" w:rsidRPr="00656E58" w:rsidRDefault="00F15EA7" w:rsidP="005B7733">
      <w:pPr>
        <w:spacing w:after="0" w:line="276" w:lineRule="auto"/>
        <w:jc w:val="both"/>
        <w:rPr>
          <w:rFonts w:ascii="Arial" w:eastAsia="Times New Roman" w:hAnsi="Arial" w:cs="Arial"/>
          <w:b/>
          <w:bCs/>
          <w:sz w:val="24"/>
          <w:szCs w:val="24"/>
          <w:lang w:eastAsia="pt-BR"/>
        </w:rPr>
      </w:pPr>
    </w:p>
    <w:p w14:paraId="6AAC0668" w14:textId="77777777" w:rsidR="00312A37" w:rsidRDefault="00312A37" w:rsidP="005B7733">
      <w:pPr>
        <w:spacing w:after="0" w:line="276" w:lineRule="auto"/>
        <w:jc w:val="both"/>
        <w:rPr>
          <w:rFonts w:ascii="Arial" w:eastAsia="Times New Roman" w:hAnsi="Arial" w:cs="Arial"/>
          <w:sz w:val="24"/>
          <w:szCs w:val="24"/>
          <w:lang w:eastAsia="pt-BR"/>
        </w:rPr>
      </w:pPr>
    </w:p>
    <w:p w14:paraId="62B7B28E" w14:textId="77777777" w:rsidR="006D0CA2" w:rsidRDefault="006D0CA2" w:rsidP="005B7733">
      <w:pPr>
        <w:spacing w:after="0" w:line="276" w:lineRule="auto"/>
        <w:jc w:val="both"/>
        <w:rPr>
          <w:rFonts w:ascii="Arial" w:eastAsia="Times New Roman" w:hAnsi="Arial" w:cs="Arial"/>
          <w:sz w:val="24"/>
          <w:szCs w:val="24"/>
          <w:lang w:eastAsia="pt-BR"/>
        </w:rPr>
      </w:pPr>
    </w:p>
    <w:p w14:paraId="647EB825" w14:textId="4734F331" w:rsidR="00312A37" w:rsidRPr="000C6EF9" w:rsidRDefault="000C6EF9" w:rsidP="005B7733">
      <w:pPr>
        <w:spacing w:after="0" w:line="276" w:lineRule="auto"/>
        <w:jc w:val="both"/>
        <w:rPr>
          <w:rFonts w:ascii="Arial" w:eastAsia="Times New Roman" w:hAnsi="Arial" w:cs="Arial"/>
          <w:b/>
          <w:sz w:val="24"/>
          <w:szCs w:val="24"/>
          <w:lang w:eastAsia="pt-BR"/>
        </w:rPr>
      </w:pPr>
      <w:r w:rsidRPr="000C6EF9">
        <w:rPr>
          <w:rFonts w:ascii="Arial" w:eastAsia="Times New Roman" w:hAnsi="Arial" w:cs="Arial"/>
          <w:b/>
          <w:sz w:val="24"/>
          <w:szCs w:val="24"/>
          <w:lang w:eastAsia="pt-BR"/>
        </w:rPr>
        <w:t>FELISBINA BUENO PEREIRA</w:t>
      </w:r>
    </w:p>
    <w:p w14:paraId="2ED8E973" w14:textId="6FE2CC43" w:rsidR="00F15EA7" w:rsidRPr="00656E58" w:rsidRDefault="006D266C" w:rsidP="005B7733">
      <w:pPr>
        <w:spacing w:after="0" w:line="276" w:lineRule="auto"/>
        <w:jc w:val="both"/>
        <w:rPr>
          <w:rFonts w:ascii="Arial" w:eastAsia="Times New Roman" w:hAnsi="Arial" w:cs="Arial"/>
          <w:sz w:val="24"/>
          <w:szCs w:val="24"/>
          <w:lang w:eastAsia="pt-BR"/>
        </w:rPr>
      </w:pPr>
      <w:r>
        <w:rPr>
          <w:rFonts w:ascii="Arial" w:eastAsia="Times New Roman" w:hAnsi="Arial" w:cs="Arial"/>
          <w:sz w:val="24"/>
          <w:szCs w:val="24"/>
          <w:lang w:eastAsia="pt-BR"/>
        </w:rPr>
        <w:t>Sócia/</w:t>
      </w:r>
      <w:r w:rsidR="00F15EA7" w:rsidRPr="00656E58">
        <w:rPr>
          <w:rFonts w:ascii="Arial" w:eastAsia="Times New Roman" w:hAnsi="Arial" w:cs="Arial"/>
          <w:sz w:val="24"/>
          <w:szCs w:val="24"/>
          <w:lang w:eastAsia="pt-BR"/>
        </w:rPr>
        <w:t>Administrador</w:t>
      </w:r>
      <w:r>
        <w:rPr>
          <w:rFonts w:ascii="Arial" w:eastAsia="Times New Roman" w:hAnsi="Arial" w:cs="Arial"/>
          <w:sz w:val="24"/>
          <w:szCs w:val="24"/>
          <w:lang w:eastAsia="pt-BR"/>
        </w:rPr>
        <w:t>a</w:t>
      </w:r>
    </w:p>
    <w:p w14:paraId="5280A350" w14:textId="24AA18B9" w:rsidR="00F15EA7" w:rsidRPr="00656E58" w:rsidRDefault="00F15EA7" w:rsidP="005B7733">
      <w:pPr>
        <w:spacing w:after="0" w:line="276" w:lineRule="auto"/>
        <w:jc w:val="both"/>
        <w:rPr>
          <w:rFonts w:ascii="Arial" w:eastAsia="Times New Roman" w:hAnsi="Arial" w:cs="Arial"/>
          <w:b/>
          <w:bCs/>
          <w:sz w:val="24"/>
          <w:szCs w:val="24"/>
          <w:lang w:eastAsia="pt-BR"/>
        </w:rPr>
      </w:pPr>
      <w:r w:rsidRPr="00656E58">
        <w:rPr>
          <w:rFonts w:ascii="Arial" w:eastAsia="Times New Roman" w:hAnsi="Arial" w:cs="Arial"/>
          <w:b/>
          <w:bCs/>
          <w:sz w:val="24"/>
          <w:szCs w:val="24"/>
          <w:lang w:eastAsia="pt-BR"/>
        </w:rPr>
        <w:t>CONTRATADA</w:t>
      </w:r>
    </w:p>
    <w:p w14:paraId="2C833D30" w14:textId="77777777" w:rsidR="00F15EA7" w:rsidRPr="00656E58" w:rsidRDefault="00F15EA7" w:rsidP="005B7733">
      <w:pPr>
        <w:spacing w:after="0" w:line="276" w:lineRule="auto"/>
        <w:jc w:val="both"/>
        <w:rPr>
          <w:rFonts w:ascii="Arial" w:eastAsia="Times New Roman" w:hAnsi="Arial" w:cs="Arial"/>
          <w:sz w:val="24"/>
          <w:szCs w:val="24"/>
          <w:lang w:eastAsia="pt-BR"/>
        </w:rPr>
      </w:pPr>
    </w:p>
    <w:p w14:paraId="2C06194B" w14:textId="77777777" w:rsidR="00F15EA7" w:rsidRDefault="00F15EA7" w:rsidP="005B7733">
      <w:pPr>
        <w:spacing w:after="0" w:line="276" w:lineRule="auto"/>
        <w:jc w:val="both"/>
        <w:rPr>
          <w:rFonts w:ascii="Arial" w:eastAsia="Times New Roman" w:hAnsi="Arial" w:cs="Arial"/>
          <w:b/>
          <w:bCs/>
          <w:sz w:val="24"/>
          <w:szCs w:val="24"/>
          <w:lang w:eastAsia="pt-BR"/>
        </w:rPr>
      </w:pPr>
      <w:r w:rsidRPr="00656E58">
        <w:rPr>
          <w:rFonts w:ascii="Arial" w:eastAsia="Times New Roman" w:hAnsi="Arial" w:cs="Arial"/>
          <w:b/>
          <w:bCs/>
          <w:sz w:val="24"/>
          <w:szCs w:val="24"/>
          <w:lang w:eastAsia="pt-BR"/>
        </w:rPr>
        <w:t>TESTEMUNHAS:</w:t>
      </w:r>
    </w:p>
    <w:p w14:paraId="617B0328" w14:textId="77777777" w:rsidR="000C6EF9" w:rsidRPr="00656E58" w:rsidRDefault="000C6EF9" w:rsidP="005B7733">
      <w:pPr>
        <w:spacing w:after="0" w:line="276" w:lineRule="auto"/>
        <w:jc w:val="both"/>
        <w:rPr>
          <w:rFonts w:ascii="Arial" w:eastAsia="Times New Roman" w:hAnsi="Arial" w:cs="Arial"/>
          <w:sz w:val="24"/>
          <w:szCs w:val="24"/>
          <w:lang w:eastAsia="pt-BR"/>
        </w:rPr>
      </w:pPr>
    </w:p>
    <w:p w14:paraId="010514F0" w14:textId="77777777" w:rsidR="00F15EA7" w:rsidRDefault="00F15EA7" w:rsidP="005B7733">
      <w:pPr>
        <w:spacing w:after="0" w:line="276" w:lineRule="auto"/>
        <w:jc w:val="both"/>
        <w:rPr>
          <w:rFonts w:ascii="Arial" w:eastAsia="Times New Roman" w:hAnsi="Arial" w:cs="Arial"/>
          <w:sz w:val="24"/>
          <w:szCs w:val="24"/>
          <w:lang w:eastAsia="pt-BR"/>
        </w:rPr>
      </w:pPr>
      <w:r w:rsidRPr="00656E58">
        <w:rPr>
          <w:rFonts w:ascii="Arial" w:eastAsia="Times New Roman" w:hAnsi="Arial" w:cs="Arial"/>
          <w:sz w:val="24"/>
          <w:szCs w:val="24"/>
          <w:lang w:eastAsia="pt-BR"/>
        </w:rPr>
        <w:t xml:space="preserve">1ª________________________ </w:t>
      </w:r>
    </w:p>
    <w:p w14:paraId="0E800CE2" w14:textId="77777777" w:rsidR="000C6EF9" w:rsidRPr="00656E58" w:rsidRDefault="000C6EF9" w:rsidP="005B7733">
      <w:pPr>
        <w:spacing w:after="0" w:line="276" w:lineRule="auto"/>
        <w:jc w:val="both"/>
        <w:rPr>
          <w:rFonts w:ascii="Arial" w:eastAsia="Times New Roman" w:hAnsi="Arial" w:cs="Arial"/>
          <w:sz w:val="24"/>
          <w:szCs w:val="24"/>
          <w:lang w:eastAsia="pt-BR"/>
        </w:rPr>
      </w:pPr>
    </w:p>
    <w:p w14:paraId="79538427" w14:textId="41CF14F5" w:rsidR="00FA02D4" w:rsidRPr="00656E58" w:rsidRDefault="00F15EA7" w:rsidP="005B7733">
      <w:pPr>
        <w:spacing w:after="0" w:line="276" w:lineRule="auto"/>
        <w:jc w:val="both"/>
        <w:rPr>
          <w:rFonts w:ascii="Arial" w:hAnsi="Arial" w:cs="Arial"/>
          <w:sz w:val="24"/>
          <w:szCs w:val="24"/>
        </w:rPr>
      </w:pPr>
      <w:r w:rsidRPr="00656E58">
        <w:rPr>
          <w:rFonts w:ascii="Arial" w:eastAsia="Times New Roman" w:hAnsi="Arial" w:cs="Arial"/>
          <w:sz w:val="24"/>
          <w:szCs w:val="24"/>
          <w:lang w:eastAsia="pt-BR"/>
        </w:rPr>
        <w:t xml:space="preserve">2ª________________________ </w:t>
      </w:r>
    </w:p>
    <w:sectPr w:rsidR="00FA02D4" w:rsidRPr="00656E58" w:rsidSect="00656E58">
      <w:pgSz w:w="11906" w:h="16838"/>
      <w:pgMar w:top="2669" w:right="1701" w:bottom="1417" w:left="1701" w:header="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AF94CC" w14:textId="77777777" w:rsidR="00867532" w:rsidRDefault="00867532" w:rsidP="00656E58">
      <w:pPr>
        <w:spacing w:after="0" w:line="240" w:lineRule="auto"/>
      </w:pPr>
      <w:r>
        <w:separator/>
      </w:r>
    </w:p>
  </w:endnote>
  <w:endnote w:type="continuationSeparator" w:id="0">
    <w:p w14:paraId="38E2F333" w14:textId="77777777" w:rsidR="00867532" w:rsidRDefault="00867532" w:rsidP="00656E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332299" w14:textId="77777777" w:rsidR="00867532" w:rsidRDefault="00867532" w:rsidP="00656E58">
      <w:pPr>
        <w:spacing w:after="0" w:line="240" w:lineRule="auto"/>
      </w:pPr>
      <w:r>
        <w:separator/>
      </w:r>
    </w:p>
  </w:footnote>
  <w:footnote w:type="continuationSeparator" w:id="0">
    <w:p w14:paraId="33C60C63" w14:textId="77777777" w:rsidR="00867532" w:rsidRDefault="00867532" w:rsidP="00656E5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EA7"/>
    <w:rsid w:val="000307E4"/>
    <w:rsid w:val="000C6EF9"/>
    <w:rsid w:val="00312A37"/>
    <w:rsid w:val="003263CC"/>
    <w:rsid w:val="00381963"/>
    <w:rsid w:val="0038428E"/>
    <w:rsid w:val="00457776"/>
    <w:rsid w:val="00464CDB"/>
    <w:rsid w:val="00495534"/>
    <w:rsid w:val="00522229"/>
    <w:rsid w:val="005B7733"/>
    <w:rsid w:val="005E32EA"/>
    <w:rsid w:val="00656E58"/>
    <w:rsid w:val="00673F2B"/>
    <w:rsid w:val="00690897"/>
    <w:rsid w:val="006D0A77"/>
    <w:rsid w:val="006D0CA2"/>
    <w:rsid w:val="006D266C"/>
    <w:rsid w:val="007A3D54"/>
    <w:rsid w:val="007D7BF3"/>
    <w:rsid w:val="0085388D"/>
    <w:rsid w:val="00867532"/>
    <w:rsid w:val="008A055B"/>
    <w:rsid w:val="008C5DB9"/>
    <w:rsid w:val="008E3007"/>
    <w:rsid w:val="00996EB8"/>
    <w:rsid w:val="009F4697"/>
    <w:rsid w:val="00A20FA1"/>
    <w:rsid w:val="00AB5AEB"/>
    <w:rsid w:val="00B86445"/>
    <w:rsid w:val="00BE4A2C"/>
    <w:rsid w:val="00CA1B60"/>
    <w:rsid w:val="00CC62A1"/>
    <w:rsid w:val="00D0700F"/>
    <w:rsid w:val="00E90A20"/>
    <w:rsid w:val="00F15EA7"/>
    <w:rsid w:val="00F22E53"/>
    <w:rsid w:val="00F4169B"/>
    <w:rsid w:val="00F5662C"/>
    <w:rsid w:val="00FA02D4"/>
    <w:rsid w:val="00FF46B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4E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F15E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3">
    <w:name w:val="heading 3"/>
    <w:basedOn w:val="Normal"/>
    <w:link w:val="Ttulo3Char"/>
    <w:uiPriority w:val="9"/>
    <w:qFormat/>
    <w:rsid w:val="00F15EA7"/>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15EA7"/>
    <w:rPr>
      <w:rFonts w:ascii="Times New Roman" w:eastAsia="Times New Roman" w:hAnsi="Times New Roman" w:cs="Times New Roman"/>
      <w:b/>
      <w:bCs/>
      <w:kern w:val="36"/>
      <w:sz w:val="48"/>
      <w:szCs w:val="48"/>
      <w:lang w:eastAsia="pt-BR"/>
    </w:rPr>
  </w:style>
  <w:style w:type="character" w:customStyle="1" w:styleId="Ttulo3Char">
    <w:name w:val="Título 3 Char"/>
    <w:basedOn w:val="Fontepargpadro"/>
    <w:link w:val="Ttulo3"/>
    <w:uiPriority w:val="9"/>
    <w:rsid w:val="00F15EA7"/>
    <w:rPr>
      <w:rFonts w:ascii="Times New Roman" w:eastAsia="Times New Roman" w:hAnsi="Times New Roman" w:cs="Times New Roman"/>
      <w:b/>
      <w:bCs/>
      <w:sz w:val="27"/>
      <w:szCs w:val="27"/>
      <w:lang w:eastAsia="pt-BR"/>
    </w:rPr>
  </w:style>
  <w:style w:type="paragraph" w:styleId="NormalWeb">
    <w:name w:val="Normal (Web)"/>
    <w:basedOn w:val="Normal"/>
    <w:uiPriority w:val="99"/>
    <w:semiHidden/>
    <w:unhideWhenUsed/>
    <w:rsid w:val="00F15EA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itation-6492">
    <w:name w:val="citation-6492"/>
    <w:basedOn w:val="Fontepargpadro"/>
    <w:rsid w:val="00F15EA7"/>
  </w:style>
  <w:style w:type="character" w:customStyle="1" w:styleId="citation-6490">
    <w:name w:val="citation-6490"/>
    <w:basedOn w:val="Fontepargpadro"/>
    <w:rsid w:val="00F15EA7"/>
  </w:style>
  <w:style w:type="character" w:customStyle="1" w:styleId="citation-6488">
    <w:name w:val="citation-6488"/>
    <w:basedOn w:val="Fontepargpadro"/>
    <w:rsid w:val="00F15EA7"/>
  </w:style>
  <w:style w:type="character" w:customStyle="1" w:styleId="citation-6486">
    <w:name w:val="citation-6486"/>
    <w:basedOn w:val="Fontepargpadro"/>
    <w:rsid w:val="00F15EA7"/>
  </w:style>
  <w:style w:type="character" w:customStyle="1" w:styleId="citation-6484">
    <w:name w:val="citation-6484"/>
    <w:basedOn w:val="Fontepargpadro"/>
    <w:rsid w:val="00F15EA7"/>
  </w:style>
  <w:style w:type="character" w:customStyle="1" w:styleId="citation-6482">
    <w:name w:val="citation-6482"/>
    <w:basedOn w:val="Fontepargpadro"/>
    <w:rsid w:val="00F15EA7"/>
  </w:style>
  <w:style w:type="character" w:customStyle="1" w:styleId="citation-6481">
    <w:name w:val="citation-6481"/>
    <w:basedOn w:val="Fontepargpadro"/>
    <w:rsid w:val="00F15EA7"/>
  </w:style>
  <w:style w:type="character" w:customStyle="1" w:styleId="citation-6480">
    <w:name w:val="citation-6480"/>
    <w:basedOn w:val="Fontepargpadro"/>
    <w:rsid w:val="00F15EA7"/>
  </w:style>
  <w:style w:type="character" w:customStyle="1" w:styleId="citation-6479">
    <w:name w:val="citation-6479"/>
    <w:basedOn w:val="Fontepargpadro"/>
    <w:rsid w:val="00F15EA7"/>
  </w:style>
  <w:style w:type="character" w:customStyle="1" w:styleId="citation-6478">
    <w:name w:val="citation-6478"/>
    <w:basedOn w:val="Fontepargpadro"/>
    <w:rsid w:val="00F15EA7"/>
  </w:style>
  <w:style w:type="character" w:customStyle="1" w:styleId="citation-6477">
    <w:name w:val="citation-6477"/>
    <w:basedOn w:val="Fontepargpadro"/>
    <w:rsid w:val="00F15EA7"/>
  </w:style>
  <w:style w:type="character" w:customStyle="1" w:styleId="citation-6476">
    <w:name w:val="citation-6476"/>
    <w:basedOn w:val="Fontepargpadro"/>
    <w:rsid w:val="00F15EA7"/>
  </w:style>
  <w:style w:type="character" w:customStyle="1" w:styleId="citation-6475">
    <w:name w:val="citation-6475"/>
    <w:basedOn w:val="Fontepargpadro"/>
    <w:rsid w:val="00F15EA7"/>
  </w:style>
  <w:style w:type="character" w:customStyle="1" w:styleId="citation-6474">
    <w:name w:val="citation-6474"/>
    <w:basedOn w:val="Fontepargpadro"/>
    <w:rsid w:val="00F15EA7"/>
  </w:style>
  <w:style w:type="character" w:customStyle="1" w:styleId="citation-6473">
    <w:name w:val="citation-6473"/>
    <w:basedOn w:val="Fontepargpadro"/>
    <w:rsid w:val="00F15EA7"/>
  </w:style>
  <w:style w:type="character" w:customStyle="1" w:styleId="citation-6472">
    <w:name w:val="citation-6472"/>
    <w:basedOn w:val="Fontepargpadro"/>
    <w:rsid w:val="00F15EA7"/>
  </w:style>
  <w:style w:type="character" w:customStyle="1" w:styleId="citation-6470">
    <w:name w:val="citation-6470"/>
    <w:basedOn w:val="Fontepargpadro"/>
    <w:rsid w:val="00F15EA7"/>
  </w:style>
  <w:style w:type="character" w:customStyle="1" w:styleId="citation-6468">
    <w:name w:val="citation-6468"/>
    <w:basedOn w:val="Fontepargpadro"/>
    <w:rsid w:val="00F15EA7"/>
  </w:style>
  <w:style w:type="character" w:customStyle="1" w:styleId="citation-6467">
    <w:name w:val="citation-6467"/>
    <w:basedOn w:val="Fontepargpadro"/>
    <w:rsid w:val="00F15EA7"/>
  </w:style>
  <w:style w:type="character" w:customStyle="1" w:styleId="citation-6466">
    <w:name w:val="citation-6466"/>
    <w:basedOn w:val="Fontepargpadro"/>
    <w:rsid w:val="00F15EA7"/>
  </w:style>
  <w:style w:type="character" w:customStyle="1" w:styleId="citation-6465">
    <w:name w:val="citation-6465"/>
    <w:basedOn w:val="Fontepargpadro"/>
    <w:rsid w:val="00F15EA7"/>
  </w:style>
  <w:style w:type="character" w:customStyle="1" w:styleId="citation-6464">
    <w:name w:val="citation-6464"/>
    <w:basedOn w:val="Fontepargpadro"/>
    <w:rsid w:val="00F15EA7"/>
  </w:style>
  <w:style w:type="character" w:customStyle="1" w:styleId="citation-6463">
    <w:name w:val="citation-6463"/>
    <w:basedOn w:val="Fontepargpadro"/>
    <w:rsid w:val="00F15EA7"/>
  </w:style>
  <w:style w:type="character" w:customStyle="1" w:styleId="citation-6462">
    <w:name w:val="citation-6462"/>
    <w:basedOn w:val="Fontepargpadro"/>
    <w:rsid w:val="00F15EA7"/>
  </w:style>
  <w:style w:type="character" w:customStyle="1" w:styleId="citation-6461">
    <w:name w:val="citation-6461"/>
    <w:basedOn w:val="Fontepargpadro"/>
    <w:rsid w:val="00F15EA7"/>
  </w:style>
  <w:style w:type="character" w:customStyle="1" w:styleId="citation-6460">
    <w:name w:val="citation-6460"/>
    <w:basedOn w:val="Fontepargpadro"/>
    <w:rsid w:val="00F15EA7"/>
  </w:style>
  <w:style w:type="character" w:customStyle="1" w:styleId="citation-6459">
    <w:name w:val="citation-6459"/>
    <w:basedOn w:val="Fontepargpadro"/>
    <w:rsid w:val="00F15EA7"/>
  </w:style>
  <w:style w:type="character" w:customStyle="1" w:styleId="citation-6458">
    <w:name w:val="citation-6458"/>
    <w:basedOn w:val="Fontepargpadro"/>
    <w:rsid w:val="00F15EA7"/>
  </w:style>
  <w:style w:type="character" w:customStyle="1" w:styleId="citation-6457">
    <w:name w:val="citation-6457"/>
    <w:basedOn w:val="Fontepargpadro"/>
    <w:rsid w:val="00F15EA7"/>
  </w:style>
  <w:style w:type="character" w:customStyle="1" w:styleId="citation-6456">
    <w:name w:val="citation-6456"/>
    <w:basedOn w:val="Fontepargpadro"/>
    <w:rsid w:val="00F15EA7"/>
  </w:style>
  <w:style w:type="character" w:customStyle="1" w:styleId="citation-6455">
    <w:name w:val="citation-6455"/>
    <w:basedOn w:val="Fontepargpadro"/>
    <w:rsid w:val="00F15EA7"/>
  </w:style>
  <w:style w:type="character" w:customStyle="1" w:styleId="citation-6454">
    <w:name w:val="citation-6454"/>
    <w:basedOn w:val="Fontepargpadro"/>
    <w:rsid w:val="00F15EA7"/>
  </w:style>
  <w:style w:type="character" w:customStyle="1" w:styleId="citation-6453">
    <w:name w:val="citation-6453"/>
    <w:basedOn w:val="Fontepargpadro"/>
    <w:rsid w:val="00F15EA7"/>
  </w:style>
  <w:style w:type="character" w:customStyle="1" w:styleId="citation-6452">
    <w:name w:val="citation-6452"/>
    <w:basedOn w:val="Fontepargpadro"/>
    <w:rsid w:val="00F15EA7"/>
  </w:style>
  <w:style w:type="character" w:customStyle="1" w:styleId="citation-6451">
    <w:name w:val="citation-6451"/>
    <w:basedOn w:val="Fontepargpadro"/>
    <w:rsid w:val="00F15EA7"/>
  </w:style>
  <w:style w:type="character" w:customStyle="1" w:styleId="citation-6450">
    <w:name w:val="citation-6450"/>
    <w:basedOn w:val="Fontepargpadro"/>
    <w:rsid w:val="00F15EA7"/>
  </w:style>
  <w:style w:type="character" w:customStyle="1" w:styleId="citation-6449">
    <w:name w:val="citation-6449"/>
    <w:basedOn w:val="Fontepargpadro"/>
    <w:rsid w:val="00F15EA7"/>
  </w:style>
  <w:style w:type="character" w:customStyle="1" w:styleId="citation-6448">
    <w:name w:val="citation-6448"/>
    <w:basedOn w:val="Fontepargpadro"/>
    <w:rsid w:val="00F15EA7"/>
  </w:style>
  <w:style w:type="paragraph" w:styleId="Cabealho">
    <w:name w:val="header"/>
    <w:basedOn w:val="Normal"/>
    <w:link w:val="CabealhoChar"/>
    <w:uiPriority w:val="99"/>
    <w:unhideWhenUsed/>
    <w:rsid w:val="00656E5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56E58"/>
  </w:style>
  <w:style w:type="paragraph" w:styleId="Rodap">
    <w:name w:val="footer"/>
    <w:basedOn w:val="Normal"/>
    <w:link w:val="RodapChar"/>
    <w:uiPriority w:val="99"/>
    <w:unhideWhenUsed/>
    <w:rsid w:val="00656E58"/>
    <w:pPr>
      <w:tabs>
        <w:tab w:val="center" w:pos="4252"/>
        <w:tab w:val="right" w:pos="8504"/>
      </w:tabs>
      <w:spacing w:after="0" w:line="240" w:lineRule="auto"/>
    </w:pPr>
  </w:style>
  <w:style w:type="character" w:customStyle="1" w:styleId="RodapChar">
    <w:name w:val="Rodapé Char"/>
    <w:basedOn w:val="Fontepargpadro"/>
    <w:link w:val="Rodap"/>
    <w:uiPriority w:val="99"/>
    <w:rsid w:val="00656E58"/>
  </w:style>
  <w:style w:type="table" w:styleId="Tabelacomgrade">
    <w:name w:val="Table Grid"/>
    <w:basedOn w:val="Tabelanormal"/>
    <w:uiPriority w:val="59"/>
    <w:rsid w:val="007A3D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F15E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3">
    <w:name w:val="heading 3"/>
    <w:basedOn w:val="Normal"/>
    <w:link w:val="Ttulo3Char"/>
    <w:uiPriority w:val="9"/>
    <w:qFormat/>
    <w:rsid w:val="00F15EA7"/>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15EA7"/>
    <w:rPr>
      <w:rFonts w:ascii="Times New Roman" w:eastAsia="Times New Roman" w:hAnsi="Times New Roman" w:cs="Times New Roman"/>
      <w:b/>
      <w:bCs/>
      <w:kern w:val="36"/>
      <w:sz w:val="48"/>
      <w:szCs w:val="48"/>
      <w:lang w:eastAsia="pt-BR"/>
    </w:rPr>
  </w:style>
  <w:style w:type="character" w:customStyle="1" w:styleId="Ttulo3Char">
    <w:name w:val="Título 3 Char"/>
    <w:basedOn w:val="Fontepargpadro"/>
    <w:link w:val="Ttulo3"/>
    <w:uiPriority w:val="9"/>
    <w:rsid w:val="00F15EA7"/>
    <w:rPr>
      <w:rFonts w:ascii="Times New Roman" w:eastAsia="Times New Roman" w:hAnsi="Times New Roman" w:cs="Times New Roman"/>
      <w:b/>
      <w:bCs/>
      <w:sz w:val="27"/>
      <w:szCs w:val="27"/>
      <w:lang w:eastAsia="pt-BR"/>
    </w:rPr>
  </w:style>
  <w:style w:type="paragraph" w:styleId="NormalWeb">
    <w:name w:val="Normal (Web)"/>
    <w:basedOn w:val="Normal"/>
    <w:uiPriority w:val="99"/>
    <w:semiHidden/>
    <w:unhideWhenUsed/>
    <w:rsid w:val="00F15EA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itation-6492">
    <w:name w:val="citation-6492"/>
    <w:basedOn w:val="Fontepargpadro"/>
    <w:rsid w:val="00F15EA7"/>
  </w:style>
  <w:style w:type="character" w:customStyle="1" w:styleId="citation-6490">
    <w:name w:val="citation-6490"/>
    <w:basedOn w:val="Fontepargpadro"/>
    <w:rsid w:val="00F15EA7"/>
  </w:style>
  <w:style w:type="character" w:customStyle="1" w:styleId="citation-6488">
    <w:name w:val="citation-6488"/>
    <w:basedOn w:val="Fontepargpadro"/>
    <w:rsid w:val="00F15EA7"/>
  </w:style>
  <w:style w:type="character" w:customStyle="1" w:styleId="citation-6486">
    <w:name w:val="citation-6486"/>
    <w:basedOn w:val="Fontepargpadro"/>
    <w:rsid w:val="00F15EA7"/>
  </w:style>
  <w:style w:type="character" w:customStyle="1" w:styleId="citation-6484">
    <w:name w:val="citation-6484"/>
    <w:basedOn w:val="Fontepargpadro"/>
    <w:rsid w:val="00F15EA7"/>
  </w:style>
  <w:style w:type="character" w:customStyle="1" w:styleId="citation-6482">
    <w:name w:val="citation-6482"/>
    <w:basedOn w:val="Fontepargpadro"/>
    <w:rsid w:val="00F15EA7"/>
  </w:style>
  <w:style w:type="character" w:customStyle="1" w:styleId="citation-6481">
    <w:name w:val="citation-6481"/>
    <w:basedOn w:val="Fontepargpadro"/>
    <w:rsid w:val="00F15EA7"/>
  </w:style>
  <w:style w:type="character" w:customStyle="1" w:styleId="citation-6480">
    <w:name w:val="citation-6480"/>
    <w:basedOn w:val="Fontepargpadro"/>
    <w:rsid w:val="00F15EA7"/>
  </w:style>
  <w:style w:type="character" w:customStyle="1" w:styleId="citation-6479">
    <w:name w:val="citation-6479"/>
    <w:basedOn w:val="Fontepargpadro"/>
    <w:rsid w:val="00F15EA7"/>
  </w:style>
  <w:style w:type="character" w:customStyle="1" w:styleId="citation-6478">
    <w:name w:val="citation-6478"/>
    <w:basedOn w:val="Fontepargpadro"/>
    <w:rsid w:val="00F15EA7"/>
  </w:style>
  <w:style w:type="character" w:customStyle="1" w:styleId="citation-6477">
    <w:name w:val="citation-6477"/>
    <w:basedOn w:val="Fontepargpadro"/>
    <w:rsid w:val="00F15EA7"/>
  </w:style>
  <w:style w:type="character" w:customStyle="1" w:styleId="citation-6476">
    <w:name w:val="citation-6476"/>
    <w:basedOn w:val="Fontepargpadro"/>
    <w:rsid w:val="00F15EA7"/>
  </w:style>
  <w:style w:type="character" w:customStyle="1" w:styleId="citation-6475">
    <w:name w:val="citation-6475"/>
    <w:basedOn w:val="Fontepargpadro"/>
    <w:rsid w:val="00F15EA7"/>
  </w:style>
  <w:style w:type="character" w:customStyle="1" w:styleId="citation-6474">
    <w:name w:val="citation-6474"/>
    <w:basedOn w:val="Fontepargpadro"/>
    <w:rsid w:val="00F15EA7"/>
  </w:style>
  <w:style w:type="character" w:customStyle="1" w:styleId="citation-6473">
    <w:name w:val="citation-6473"/>
    <w:basedOn w:val="Fontepargpadro"/>
    <w:rsid w:val="00F15EA7"/>
  </w:style>
  <w:style w:type="character" w:customStyle="1" w:styleId="citation-6472">
    <w:name w:val="citation-6472"/>
    <w:basedOn w:val="Fontepargpadro"/>
    <w:rsid w:val="00F15EA7"/>
  </w:style>
  <w:style w:type="character" w:customStyle="1" w:styleId="citation-6470">
    <w:name w:val="citation-6470"/>
    <w:basedOn w:val="Fontepargpadro"/>
    <w:rsid w:val="00F15EA7"/>
  </w:style>
  <w:style w:type="character" w:customStyle="1" w:styleId="citation-6468">
    <w:name w:val="citation-6468"/>
    <w:basedOn w:val="Fontepargpadro"/>
    <w:rsid w:val="00F15EA7"/>
  </w:style>
  <w:style w:type="character" w:customStyle="1" w:styleId="citation-6467">
    <w:name w:val="citation-6467"/>
    <w:basedOn w:val="Fontepargpadro"/>
    <w:rsid w:val="00F15EA7"/>
  </w:style>
  <w:style w:type="character" w:customStyle="1" w:styleId="citation-6466">
    <w:name w:val="citation-6466"/>
    <w:basedOn w:val="Fontepargpadro"/>
    <w:rsid w:val="00F15EA7"/>
  </w:style>
  <w:style w:type="character" w:customStyle="1" w:styleId="citation-6465">
    <w:name w:val="citation-6465"/>
    <w:basedOn w:val="Fontepargpadro"/>
    <w:rsid w:val="00F15EA7"/>
  </w:style>
  <w:style w:type="character" w:customStyle="1" w:styleId="citation-6464">
    <w:name w:val="citation-6464"/>
    <w:basedOn w:val="Fontepargpadro"/>
    <w:rsid w:val="00F15EA7"/>
  </w:style>
  <w:style w:type="character" w:customStyle="1" w:styleId="citation-6463">
    <w:name w:val="citation-6463"/>
    <w:basedOn w:val="Fontepargpadro"/>
    <w:rsid w:val="00F15EA7"/>
  </w:style>
  <w:style w:type="character" w:customStyle="1" w:styleId="citation-6462">
    <w:name w:val="citation-6462"/>
    <w:basedOn w:val="Fontepargpadro"/>
    <w:rsid w:val="00F15EA7"/>
  </w:style>
  <w:style w:type="character" w:customStyle="1" w:styleId="citation-6461">
    <w:name w:val="citation-6461"/>
    <w:basedOn w:val="Fontepargpadro"/>
    <w:rsid w:val="00F15EA7"/>
  </w:style>
  <w:style w:type="character" w:customStyle="1" w:styleId="citation-6460">
    <w:name w:val="citation-6460"/>
    <w:basedOn w:val="Fontepargpadro"/>
    <w:rsid w:val="00F15EA7"/>
  </w:style>
  <w:style w:type="character" w:customStyle="1" w:styleId="citation-6459">
    <w:name w:val="citation-6459"/>
    <w:basedOn w:val="Fontepargpadro"/>
    <w:rsid w:val="00F15EA7"/>
  </w:style>
  <w:style w:type="character" w:customStyle="1" w:styleId="citation-6458">
    <w:name w:val="citation-6458"/>
    <w:basedOn w:val="Fontepargpadro"/>
    <w:rsid w:val="00F15EA7"/>
  </w:style>
  <w:style w:type="character" w:customStyle="1" w:styleId="citation-6457">
    <w:name w:val="citation-6457"/>
    <w:basedOn w:val="Fontepargpadro"/>
    <w:rsid w:val="00F15EA7"/>
  </w:style>
  <w:style w:type="character" w:customStyle="1" w:styleId="citation-6456">
    <w:name w:val="citation-6456"/>
    <w:basedOn w:val="Fontepargpadro"/>
    <w:rsid w:val="00F15EA7"/>
  </w:style>
  <w:style w:type="character" w:customStyle="1" w:styleId="citation-6455">
    <w:name w:val="citation-6455"/>
    <w:basedOn w:val="Fontepargpadro"/>
    <w:rsid w:val="00F15EA7"/>
  </w:style>
  <w:style w:type="character" w:customStyle="1" w:styleId="citation-6454">
    <w:name w:val="citation-6454"/>
    <w:basedOn w:val="Fontepargpadro"/>
    <w:rsid w:val="00F15EA7"/>
  </w:style>
  <w:style w:type="character" w:customStyle="1" w:styleId="citation-6453">
    <w:name w:val="citation-6453"/>
    <w:basedOn w:val="Fontepargpadro"/>
    <w:rsid w:val="00F15EA7"/>
  </w:style>
  <w:style w:type="character" w:customStyle="1" w:styleId="citation-6452">
    <w:name w:val="citation-6452"/>
    <w:basedOn w:val="Fontepargpadro"/>
    <w:rsid w:val="00F15EA7"/>
  </w:style>
  <w:style w:type="character" w:customStyle="1" w:styleId="citation-6451">
    <w:name w:val="citation-6451"/>
    <w:basedOn w:val="Fontepargpadro"/>
    <w:rsid w:val="00F15EA7"/>
  </w:style>
  <w:style w:type="character" w:customStyle="1" w:styleId="citation-6450">
    <w:name w:val="citation-6450"/>
    <w:basedOn w:val="Fontepargpadro"/>
    <w:rsid w:val="00F15EA7"/>
  </w:style>
  <w:style w:type="character" w:customStyle="1" w:styleId="citation-6449">
    <w:name w:val="citation-6449"/>
    <w:basedOn w:val="Fontepargpadro"/>
    <w:rsid w:val="00F15EA7"/>
  </w:style>
  <w:style w:type="character" w:customStyle="1" w:styleId="citation-6448">
    <w:name w:val="citation-6448"/>
    <w:basedOn w:val="Fontepargpadro"/>
    <w:rsid w:val="00F15EA7"/>
  </w:style>
  <w:style w:type="paragraph" w:styleId="Cabealho">
    <w:name w:val="header"/>
    <w:basedOn w:val="Normal"/>
    <w:link w:val="CabealhoChar"/>
    <w:uiPriority w:val="99"/>
    <w:unhideWhenUsed/>
    <w:rsid w:val="00656E5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56E58"/>
  </w:style>
  <w:style w:type="paragraph" w:styleId="Rodap">
    <w:name w:val="footer"/>
    <w:basedOn w:val="Normal"/>
    <w:link w:val="RodapChar"/>
    <w:uiPriority w:val="99"/>
    <w:unhideWhenUsed/>
    <w:rsid w:val="00656E58"/>
    <w:pPr>
      <w:tabs>
        <w:tab w:val="center" w:pos="4252"/>
        <w:tab w:val="right" w:pos="8504"/>
      </w:tabs>
      <w:spacing w:after="0" w:line="240" w:lineRule="auto"/>
    </w:pPr>
  </w:style>
  <w:style w:type="character" w:customStyle="1" w:styleId="RodapChar">
    <w:name w:val="Rodapé Char"/>
    <w:basedOn w:val="Fontepargpadro"/>
    <w:link w:val="Rodap"/>
    <w:uiPriority w:val="99"/>
    <w:rsid w:val="00656E58"/>
  </w:style>
  <w:style w:type="table" w:styleId="Tabelacomgrade">
    <w:name w:val="Table Grid"/>
    <w:basedOn w:val="Tabelanormal"/>
    <w:uiPriority w:val="59"/>
    <w:rsid w:val="007A3D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325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952C2F-C97C-421C-8ACC-7B868521F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9</Pages>
  <Words>2330</Words>
  <Characters>12583</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Cássia Fraga</dc:creator>
  <cp:lastModifiedBy>Renata Moraes</cp:lastModifiedBy>
  <cp:revision>47</cp:revision>
  <cp:lastPrinted>2026-07-15T11:58:00Z</cp:lastPrinted>
  <dcterms:created xsi:type="dcterms:W3CDTF">2026-07-14T18:05:00Z</dcterms:created>
  <dcterms:modified xsi:type="dcterms:W3CDTF">2026-07-15T16:45:00Z</dcterms:modified>
</cp:coreProperties>
</file>